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DC05F7" w14:textId="12B98271" w:rsidR="00D512B8" w:rsidRPr="00D512B8" w:rsidRDefault="00D512B8" w:rsidP="00D512B8">
      <w:pPr>
        <w:spacing w:after="0"/>
        <w:jc w:val="both"/>
        <w:rPr>
          <w:b/>
          <w:bCs/>
          <w:sz w:val="20"/>
        </w:rPr>
      </w:pPr>
    </w:p>
    <w:p w14:paraId="104EB8F4" w14:textId="77777777" w:rsidR="00D512B8" w:rsidRPr="00D512B8" w:rsidRDefault="00D512B8" w:rsidP="00D512B8">
      <w:pPr>
        <w:spacing w:after="0"/>
        <w:jc w:val="both"/>
        <w:rPr>
          <w:b/>
          <w:bCs/>
          <w:sz w:val="20"/>
        </w:rPr>
      </w:pPr>
    </w:p>
    <w:p w14:paraId="50F7DADF" w14:textId="35DD929F" w:rsidR="00FF04B5" w:rsidRPr="00D512B8" w:rsidRDefault="00EB5A3F" w:rsidP="006E22F6">
      <w:pPr>
        <w:spacing w:after="0"/>
        <w:jc w:val="center"/>
        <w:rPr>
          <w:b/>
          <w:bCs/>
          <w:sz w:val="20"/>
        </w:rPr>
      </w:pPr>
      <w:r w:rsidRPr="00D512B8">
        <w:rPr>
          <w:b/>
          <w:bCs/>
          <w:sz w:val="20"/>
        </w:rPr>
        <w:t>Zápisnica z prípravných trhových konzultácií (ďalej len „PTK“)</w:t>
      </w:r>
    </w:p>
    <w:p w14:paraId="3782552D" w14:textId="77777777" w:rsidR="00EB5A3F" w:rsidRPr="00D512B8" w:rsidRDefault="00EB5A3F" w:rsidP="00D512B8">
      <w:pPr>
        <w:spacing w:after="0"/>
        <w:jc w:val="both"/>
        <w:rPr>
          <w:b/>
          <w:bCs/>
          <w:sz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6657"/>
      </w:tblGrid>
      <w:tr w:rsidR="00D512B8" w:rsidRPr="00D512B8" w14:paraId="75CE675A" w14:textId="77777777" w:rsidTr="00517709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40D4ADA2" w14:textId="77777777" w:rsidR="00D512B8" w:rsidRPr="00D512B8" w:rsidRDefault="00D512B8" w:rsidP="00517709">
            <w:pPr>
              <w:jc w:val="right"/>
              <w:rPr>
                <w:b/>
                <w:bCs/>
                <w:sz w:val="20"/>
              </w:rPr>
            </w:pPr>
            <w:r w:rsidRPr="00D512B8">
              <w:rPr>
                <w:b/>
                <w:bCs/>
                <w:sz w:val="20"/>
              </w:rPr>
              <w:t xml:space="preserve">Predmet PTK: </w:t>
            </w:r>
          </w:p>
        </w:tc>
        <w:sdt>
          <w:sdtPr>
            <w:rPr>
              <w:sz w:val="20"/>
            </w:rPr>
            <w:alias w:val="vyplniť"/>
            <w:tag w:val="vyplniť"/>
            <w:id w:val="1211689637"/>
            <w:placeholder>
              <w:docPart w:val="478BDC20573F4507AE7D8D04CCC94186"/>
            </w:placeholder>
            <w15:color w:val="999999"/>
          </w:sdtPr>
          <w:sdtEndPr/>
          <w:sdtContent>
            <w:tc>
              <w:tcPr>
                <w:tcW w:w="6657" w:type="dxa"/>
                <w:vAlign w:val="center"/>
              </w:tcPr>
              <w:p w14:paraId="3A15EA68" w14:textId="77777777" w:rsidR="00D512B8" w:rsidRPr="00D512B8" w:rsidRDefault="00D512B8" w:rsidP="00D512B8">
                <w:pPr>
                  <w:jc w:val="both"/>
                  <w:rPr>
                    <w:b/>
                    <w:bCs/>
                    <w:sz w:val="20"/>
                  </w:rPr>
                </w:pPr>
                <w:r w:rsidRPr="00D512B8">
                  <w:rPr>
                    <w:sz w:val="20"/>
                  </w:rPr>
                  <w:t>Upratovanie a čistenie administratívnych, sociálnych a spoločenských priestorov v ústredí NBS</w:t>
                </w:r>
              </w:p>
            </w:tc>
          </w:sdtContent>
        </w:sdt>
      </w:tr>
      <w:tr w:rsidR="00D512B8" w:rsidRPr="00D512B8" w14:paraId="42329FCC" w14:textId="77777777" w:rsidTr="00517709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0A5FE428" w14:textId="77777777" w:rsidR="00D512B8" w:rsidRPr="00D512B8" w:rsidRDefault="00D512B8" w:rsidP="00517709">
            <w:pPr>
              <w:jc w:val="right"/>
              <w:rPr>
                <w:b/>
                <w:bCs/>
                <w:sz w:val="20"/>
              </w:rPr>
            </w:pPr>
            <w:r w:rsidRPr="00D512B8">
              <w:rPr>
                <w:b/>
                <w:bCs/>
                <w:sz w:val="20"/>
              </w:rPr>
              <w:t xml:space="preserve">Hospodársky subjekt: </w:t>
            </w:r>
          </w:p>
        </w:tc>
        <w:tc>
          <w:tcPr>
            <w:tcW w:w="6657" w:type="dxa"/>
            <w:vAlign w:val="center"/>
          </w:tcPr>
          <w:sdt>
            <w:sdtPr>
              <w:rPr>
                <w:sz w:val="20"/>
              </w:rPr>
              <w:alias w:val="vyplniť"/>
              <w:tag w:val="vyplniť"/>
              <w:id w:val="1848836113"/>
              <w:placeholder>
                <w:docPart w:val="7E204FEA9FE547B9A0E21AA1E53E7A7A"/>
              </w:placeholder>
              <w15:color w:val="999999"/>
            </w:sdtPr>
            <w:sdtEndPr/>
            <w:sdtContent>
              <w:p w14:paraId="1BC07AC5" w14:textId="01306A29" w:rsidR="00D512B8" w:rsidRPr="00D512B8" w:rsidRDefault="004E26D0" w:rsidP="00D512B8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xxx</w:t>
                </w:r>
              </w:p>
            </w:sdtContent>
          </w:sdt>
        </w:tc>
      </w:tr>
      <w:tr w:rsidR="00D512B8" w:rsidRPr="00D512B8" w14:paraId="4D6E52FB" w14:textId="77777777" w:rsidTr="00517709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2B2932D9" w14:textId="77777777" w:rsidR="00D512B8" w:rsidRPr="00D512B8" w:rsidRDefault="00D512B8" w:rsidP="00517709">
            <w:pPr>
              <w:jc w:val="right"/>
              <w:rPr>
                <w:b/>
                <w:bCs/>
                <w:sz w:val="20"/>
              </w:rPr>
            </w:pPr>
            <w:r w:rsidRPr="00D512B8">
              <w:rPr>
                <w:b/>
                <w:bCs/>
                <w:sz w:val="20"/>
              </w:rPr>
              <w:t>Čas a dátum:</w:t>
            </w:r>
          </w:p>
        </w:tc>
        <w:sdt>
          <w:sdtPr>
            <w:rPr>
              <w:sz w:val="20"/>
              <w:shd w:val="clear" w:color="auto" w:fill="FFFFFF" w:themeFill="background1"/>
            </w:rPr>
            <w:alias w:val="vyber dátum"/>
            <w:tag w:val="vyber dátum"/>
            <w:id w:val="-514377544"/>
            <w:placeholder>
              <w:docPart w:val="2EE849F60651403E9C31E36F880A98CE"/>
            </w:placeholder>
            <w:date w:fullDate="2025-06-04T10:00:00Z">
              <w:dateFormat w:val="d. M. yyyy H:mm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57" w:type="dxa"/>
                <w:vAlign w:val="center"/>
              </w:tcPr>
              <w:p w14:paraId="66906B39" w14:textId="5D74667D" w:rsidR="00D512B8" w:rsidRPr="00D512B8" w:rsidRDefault="00D512B8" w:rsidP="00D512B8">
                <w:pPr>
                  <w:jc w:val="both"/>
                  <w:rPr>
                    <w:b/>
                    <w:bCs/>
                    <w:sz w:val="20"/>
                  </w:rPr>
                </w:pPr>
                <w:r w:rsidRPr="00D512B8">
                  <w:rPr>
                    <w:sz w:val="20"/>
                    <w:shd w:val="clear" w:color="auto" w:fill="FFFFFF" w:themeFill="background1"/>
                  </w:rPr>
                  <w:t>4. 6. 2025 1</w:t>
                </w:r>
                <w:r w:rsidR="000110F1">
                  <w:rPr>
                    <w:sz w:val="20"/>
                    <w:shd w:val="clear" w:color="auto" w:fill="FFFFFF" w:themeFill="background1"/>
                  </w:rPr>
                  <w:t>0</w:t>
                </w:r>
                <w:r w:rsidRPr="00D512B8">
                  <w:rPr>
                    <w:sz w:val="20"/>
                    <w:shd w:val="clear" w:color="auto" w:fill="FFFFFF" w:themeFill="background1"/>
                  </w:rPr>
                  <w:t>:00</w:t>
                </w:r>
              </w:p>
            </w:tc>
          </w:sdtContent>
        </w:sdt>
      </w:tr>
      <w:tr w:rsidR="00D512B8" w:rsidRPr="00D512B8" w14:paraId="61E6771A" w14:textId="77777777" w:rsidTr="00517709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1C7248E5" w14:textId="77777777" w:rsidR="00D512B8" w:rsidRPr="00D512B8" w:rsidRDefault="00D512B8" w:rsidP="00517709">
            <w:pPr>
              <w:jc w:val="right"/>
              <w:rPr>
                <w:b/>
                <w:bCs/>
                <w:sz w:val="20"/>
              </w:rPr>
            </w:pPr>
            <w:r w:rsidRPr="00D512B8">
              <w:rPr>
                <w:b/>
                <w:bCs/>
                <w:sz w:val="20"/>
              </w:rPr>
              <w:t xml:space="preserve">Miesto: </w:t>
            </w:r>
          </w:p>
        </w:tc>
        <w:tc>
          <w:tcPr>
            <w:tcW w:w="6657" w:type="dxa"/>
            <w:vAlign w:val="center"/>
          </w:tcPr>
          <w:p w14:paraId="67632745" w14:textId="1D1F2338" w:rsidR="00D512B8" w:rsidRPr="00D512B8" w:rsidRDefault="00D512B8" w:rsidP="00D512B8">
            <w:pPr>
              <w:jc w:val="both"/>
              <w:rPr>
                <w:sz w:val="20"/>
                <w:shd w:val="clear" w:color="auto" w:fill="FFFFFF" w:themeFill="background1"/>
              </w:rPr>
            </w:pPr>
            <w:r w:rsidRPr="00D512B8">
              <w:rPr>
                <w:sz w:val="20"/>
                <w:shd w:val="clear" w:color="auto" w:fill="FFFFFF" w:themeFill="background1"/>
              </w:rPr>
              <w:t xml:space="preserve">Národná </w:t>
            </w:r>
            <w:r w:rsidR="006E22F6">
              <w:rPr>
                <w:sz w:val="20"/>
                <w:shd w:val="clear" w:color="auto" w:fill="FFFFFF" w:themeFill="background1"/>
              </w:rPr>
              <w:t>b</w:t>
            </w:r>
            <w:r w:rsidRPr="00D512B8">
              <w:rPr>
                <w:sz w:val="20"/>
                <w:shd w:val="clear" w:color="auto" w:fill="FFFFFF" w:themeFill="background1"/>
              </w:rPr>
              <w:t xml:space="preserve">anka Slovenska, Imricha </w:t>
            </w:r>
            <w:proofErr w:type="spellStart"/>
            <w:r w:rsidRPr="00D512B8">
              <w:rPr>
                <w:sz w:val="20"/>
                <w:shd w:val="clear" w:color="auto" w:fill="FFFFFF" w:themeFill="background1"/>
              </w:rPr>
              <w:t>Karvaša</w:t>
            </w:r>
            <w:proofErr w:type="spellEnd"/>
            <w:r w:rsidRPr="00D512B8">
              <w:rPr>
                <w:sz w:val="20"/>
                <w:shd w:val="clear" w:color="auto" w:fill="FFFFFF" w:themeFill="background1"/>
              </w:rPr>
              <w:t xml:space="preserve"> 1, Bratislava</w:t>
            </w:r>
          </w:p>
        </w:tc>
      </w:tr>
      <w:tr w:rsidR="00D512B8" w:rsidRPr="00D512B8" w14:paraId="04E800BD" w14:textId="77777777" w:rsidTr="00517709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61741602" w14:textId="77777777" w:rsidR="00D512B8" w:rsidRPr="00D512B8" w:rsidRDefault="00D512B8" w:rsidP="00517709">
            <w:pPr>
              <w:jc w:val="right"/>
              <w:rPr>
                <w:b/>
                <w:bCs/>
                <w:sz w:val="20"/>
              </w:rPr>
            </w:pPr>
            <w:r w:rsidRPr="00D512B8">
              <w:rPr>
                <w:b/>
                <w:bCs/>
                <w:sz w:val="20"/>
              </w:rPr>
              <w:t xml:space="preserve">Prítomní: </w:t>
            </w:r>
          </w:p>
        </w:tc>
        <w:sdt>
          <w:sdtPr>
            <w:rPr>
              <w:sz w:val="20"/>
            </w:rPr>
            <w:alias w:val="vyplniť"/>
            <w:tag w:val="vyplniť"/>
            <w:id w:val="-384481756"/>
            <w:placeholder>
              <w:docPart w:val="1676E5E38A514224A4ED9C4BA51BE6FC"/>
            </w:placeholder>
            <w15:color w:val="999999"/>
          </w:sdtPr>
          <w:sdtEndPr/>
          <w:sdtContent>
            <w:tc>
              <w:tcPr>
                <w:tcW w:w="6657" w:type="dxa"/>
                <w:vAlign w:val="center"/>
              </w:tcPr>
              <w:p w14:paraId="3D7D2457" w14:textId="28F87873" w:rsidR="00D512B8" w:rsidRPr="00D512B8" w:rsidRDefault="00D512B8" w:rsidP="00D512B8">
                <w:pPr>
                  <w:jc w:val="both"/>
                  <w:rPr>
                    <w:b/>
                    <w:bCs/>
                    <w:sz w:val="20"/>
                  </w:rPr>
                </w:pPr>
                <w:r w:rsidRPr="00D512B8">
                  <w:rPr>
                    <w:sz w:val="20"/>
                  </w:rPr>
                  <w:t>vyplýva</w:t>
                </w:r>
                <w:r w:rsidR="004E26D0">
                  <w:rPr>
                    <w:sz w:val="20"/>
                  </w:rPr>
                  <w:t>jú</w:t>
                </w:r>
                <w:r w:rsidRPr="00D512B8">
                  <w:rPr>
                    <w:sz w:val="20"/>
                  </w:rPr>
                  <w:t xml:space="preserve"> z prezenčnej listiny, ktorá je prílohou tejto zápisnice</w:t>
                </w:r>
              </w:p>
            </w:tc>
          </w:sdtContent>
        </w:sdt>
      </w:tr>
    </w:tbl>
    <w:p w14:paraId="5371120C" w14:textId="77777777" w:rsidR="00D512B8" w:rsidRPr="00D512B8" w:rsidRDefault="00D512B8" w:rsidP="00D512B8">
      <w:pPr>
        <w:spacing w:after="0"/>
        <w:jc w:val="both"/>
        <w:rPr>
          <w:b/>
          <w:bCs/>
          <w:sz w:val="20"/>
        </w:rPr>
      </w:pPr>
    </w:p>
    <w:p w14:paraId="33CE49D3" w14:textId="77777777" w:rsidR="00D512B8" w:rsidRPr="00D512B8" w:rsidRDefault="00D512B8" w:rsidP="00D512B8">
      <w:pPr>
        <w:pStyle w:val="Nadpis1"/>
        <w:spacing w:before="0" w:after="0"/>
        <w:jc w:val="both"/>
        <w:rPr>
          <w:sz w:val="20"/>
          <w:szCs w:val="20"/>
        </w:rPr>
      </w:pPr>
      <w:r w:rsidRPr="00D512B8">
        <w:rPr>
          <w:sz w:val="20"/>
          <w:szCs w:val="20"/>
        </w:rPr>
        <w:t xml:space="preserve">Ciele verejného obstarávania: </w:t>
      </w:r>
    </w:p>
    <w:p w14:paraId="0BF2F9F9" w14:textId="77777777" w:rsidR="00D512B8" w:rsidRPr="00D512B8" w:rsidRDefault="00D512B8" w:rsidP="00D512B8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D512B8">
        <w:rPr>
          <w:sz w:val="20"/>
        </w:rPr>
        <w:t xml:space="preserve">dosiahnutie vyššej kvality poskytovaných služieb v oblasti upratovania, nielen súťaž </w:t>
      </w:r>
      <w:r w:rsidRPr="00D512B8">
        <w:rPr>
          <w:sz w:val="20"/>
        </w:rPr>
        <w:br/>
        <w:t>na najnižšiu cenu.</w:t>
      </w:r>
    </w:p>
    <w:p w14:paraId="036C8287" w14:textId="77777777" w:rsidR="00D512B8" w:rsidRPr="00D512B8" w:rsidRDefault="00D512B8" w:rsidP="00D512B8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D512B8">
        <w:rPr>
          <w:sz w:val="20"/>
        </w:rPr>
        <w:t>Zvažuje sa hodnotiace kritérium – najnižšia cena + kvalitatívne parametre.</w:t>
      </w:r>
    </w:p>
    <w:p w14:paraId="74D829F0" w14:textId="77777777" w:rsidR="00D512B8" w:rsidRPr="00D512B8" w:rsidRDefault="00D512B8" w:rsidP="00D512B8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D512B8">
        <w:rPr>
          <w:sz w:val="20"/>
        </w:rPr>
        <w:t>Uvažuje sa o zavedení výkonnostných ustanovení do zmluvy – bonusy a sankcie viazané na kvalitu (napr. podľa merateľných ukazovateľov, tzv. KPI).</w:t>
      </w:r>
    </w:p>
    <w:p w14:paraId="23CDE588" w14:textId="77777777" w:rsidR="00D512B8" w:rsidRPr="00D512B8" w:rsidRDefault="00D512B8" w:rsidP="00D512B8">
      <w:pPr>
        <w:pStyle w:val="Odsekzoznamu"/>
        <w:spacing w:after="0"/>
        <w:contextualSpacing w:val="0"/>
        <w:jc w:val="both"/>
        <w:rPr>
          <w:sz w:val="20"/>
        </w:rPr>
      </w:pPr>
    </w:p>
    <w:p w14:paraId="2CEB6A4C" w14:textId="77777777" w:rsidR="00D512B8" w:rsidRPr="00D512B8" w:rsidRDefault="00D512B8" w:rsidP="00D512B8">
      <w:pPr>
        <w:pStyle w:val="Nadpis1"/>
        <w:spacing w:before="0" w:after="0"/>
        <w:jc w:val="both"/>
        <w:rPr>
          <w:sz w:val="20"/>
          <w:szCs w:val="20"/>
        </w:rPr>
      </w:pPr>
      <w:r w:rsidRPr="00D512B8">
        <w:rPr>
          <w:sz w:val="20"/>
          <w:szCs w:val="20"/>
        </w:rPr>
        <w:t>Kritériá kvality a okruh tém:</w:t>
      </w:r>
    </w:p>
    <w:p w14:paraId="5E59C1EB" w14:textId="77777777" w:rsidR="00D512B8" w:rsidRPr="00D512B8" w:rsidRDefault="00D512B8" w:rsidP="00D512B8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D512B8">
        <w:rPr>
          <w:sz w:val="20"/>
        </w:rPr>
        <w:t>Mzdové štandardy (vplyv výšky mzdy zamestnancov vykonávajúcich upratovanie na kvalitu)</w:t>
      </w:r>
    </w:p>
    <w:p w14:paraId="34714C2F" w14:textId="77777777" w:rsidR="00D512B8" w:rsidRPr="00D512B8" w:rsidRDefault="00D512B8" w:rsidP="00D512B8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D512B8">
        <w:rPr>
          <w:sz w:val="20"/>
        </w:rPr>
        <w:t xml:space="preserve">Prítomnosť objektového manažéra/koordinátora – jeho skúsenosti, úloha a dôležitosť </w:t>
      </w:r>
    </w:p>
    <w:p w14:paraId="79846B8E" w14:textId="77777777" w:rsidR="00D512B8" w:rsidRPr="00D512B8" w:rsidRDefault="00D512B8" w:rsidP="00D512B8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proofErr w:type="spellStart"/>
      <w:r w:rsidRPr="00D512B8">
        <w:rPr>
          <w:sz w:val="20"/>
        </w:rPr>
        <w:t>Reporting</w:t>
      </w:r>
      <w:proofErr w:type="spellEnd"/>
      <w:r w:rsidRPr="00D512B8">
        <w:rPr>
          <w:sz w:val="20"/>
        </w:rPr>
        <w:t xml:space="preserve"> kvality (zavedené kontrolné mechanizmy)</w:t>
      </w:r>
    </w:p>
    <w:p w14:paraId="681F2789" w14:textId="77777777" w:rsidR="00D512B8" w:rsidRPr="00D512B8" w:rsidRDefault="00D512B8" w:rsidP="00D512B8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D512B8">
        <w:rPr>
          <w:sz w:val="20"/>
        </w:rPr>
        <w:t xml:space="preserve">Certifikácie (napríklad ISO, EMAS a pod.) </w:t>
      </w:r>
    </w:p>
    <w:p w14:paraId="0E3CA3D7" w14:textId="77777777" w:rsidR="00D512B8" w:rsidRPr="00D512B8" w:rsidRDefault="00D512B8" w:rsidP="00D512B8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D512B8">
        <w:rPr>
          <w:sz w:val="20"/>
        </w:rPr>
        <w:t>Stabilita personálu a nízka fluktuácia</w:t>
      </w:r>
    </w:p>
    <w:p w14:paraId="47662641" w14:textId="77777777" w:rsidR="00D512B8" w:rsidRPr="00D512B8" w:rsidRDefault="00D512B8" w:rsidP="00D512B8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D512B8">
        <w:rPr>
          <w:sz w:val="20"/>
        </w:rPr>
        <w:t>Forma pracovného pomeru a jej vplyv na kvalitu</w:t>
      </w:r>
    </w:p>
    <w:p w14:paraId="34D65977" w14:textId="77777777" w:rsidR="00D512B8" w:rsidRPr="00D512B8" w:rsidRDefault="00D512B8" w:rsidP="00D512B8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D512B8">
        <w:rPr>
          <w:sz w:val="20"/>
        </w:rPr>
        <w:t>Referencie (skúsenosti z podobných zákaziek/objektov)</w:t>
      </w:r>
    </w:p>
    <w:p w14:paraId="1E32F982" w14:textId="77777777" w:rsidR="00D512B8" w:rsidRPr="00D512B8" w:rsidRDefault="00D512B8" w:rsidP="00D512B8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D512B8">
        <w:rPr>
          <w:sz w:val="20"/>
        </w:rPr>
        <w:t>Organizačné a personálne zabezpečenie (napr. regionálna štruktúra, kapacity, počty pracovníkov)</w:t>
      </w:r>
    </w:p>
    <w:p w14:paraId="249AAA73" w14:textId="77777777" w:rsidR="00D512B8" w:rsidRPr="00D512B8" w:rsidRDefault="00D512B8" w:rsidP="00D512B8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D512B8">
        <w:rPr>
          <w:sz w:val="20"/>
        </w:rPr>
        <w:t>Preukázateľná spokojnosť zákazníkov (napr. cez hodnotiace protokoly)</w:t>
      </w:r>
    </w:p>
    <w:p w14:paraId="5C89B66C" w14:textId="77777777" w:rsidR="00D512B8" w:rsidRPr="00D512B8" w:rsidRDefault="00D512B8" w:rsidP="00D512B8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D512B8">
        <w:rPr>
          <w:sz w:val="20"/>
        </w:rPr>
        <w:t>Motivačné prvky v zmluve (bonusy/sankcie)</w:t>
      </w:r>
    </w:p>
    <w:p w14:paraId="2A28335D" w14:textId="77777777" w:rsidR="00D512B8" w:rsidRPr="00D512B8" w:rsidRDefault="00D512B8" w:rsidP="00D512B8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D512B8">
        <w:rPr>
          <w:sz w:val="20"/>
        </w:rPr>
        <w:t>Ekológia (</w:t>
      </w:r>
      <w:proofErr w:type="spellStart"/>
      <w:r w:rsidRPr="00D512B8">
        <w:rPr>
          <w:sz w:val="20"/>
        </w:rPr>
        <w:t>envirokritérium</w:t>
      </w:r>
      <w:proofErr w:type="spellEnd"/>
      <w:r w:rsidRPr="00D512B8">
        <w:rPr>
          <w:sz w:val="20"/>
        </w:rPr>
        <w:t>)</w:t>
      </w:r>
    </w:p>
    <w:p w14:paraId="6347405D" w14:textId="77777777" w:rsidR="00D512B8" w:rsidRPr="00D512B8" w:rsidRDefault="00D512B8" w:rsidP="00D512B8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D512B8">
        <w:rPr>
          <w:sz w:val="20"/>
        </w:rPr>
        <w:t xml:space="preserve">Inovatívne prístupy </w:t>
      </w:r>
    </w:p>
    <w:p w14:paraId="3F7D17DC" w14:textId="77777777" w:rsidR="00D512B8" w:rsidRPr="00D512B8" w:rsidRDefault="00D512B8" w:rsidP="00D512B8">
      <w:pPr>
        <w:pStyle w:val="Odsekzoznamu"/>
        <w:spacing w:after="0"/>
        <w:contextualSpacing w:val="0"/>
        <w:jc w:val="both"/>
        <w:rPr>
          <w:sz w:val="20"/>
        </w:rPr>
      </w:pPr>
    </w:p>
    <w:p w14:paraId="3D09383A" w14:textId="77777777" w:rsidR="00D512B8" w:rsidRPr="00D512B8" w:rsidRDefault="00D512B8" w:rsidP="00D512B8">
      <w:pPr>
        <w:pStyle w:val="Nadpis1"/>
        <w:spacing w:before="0" w:after="0"/>
        <w:jc w:val="both"/>
        <w:rPr>
          <w:sz w:val="20"/>
          <w:szCs w:val="20"/>
        </w:rPr>
      </w:pPr>
      <w:r w:rsidRPr="00D512B8">
        <w:rPr>
          <w:sz w:val="20"/>
          <w:szCs w:val="20"/>
        </w:rPr>
        <w:t xml:space="preserve">Spätná väzba účastníka na kritériá kvality a okruh tém: </w:t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6940"/>
      </w:tblGrid>
      <w:tr w:rsidR="00D512B8" w:rsidRPr="00D512B8" w14:paraId="13FAC31B" w14:textId="77777777" w:rsidTr="000110F1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14D424DB" w14:textId="6EFCCD9C" w:rsidR="00D512B8" w:rsidRPr="00D512B8" w:rsidRDefault="00D512B8" w:rsidP="00D512B8">
            <w:pPr>
              <w:jc w:val="right"/>
              <w:rPr>
                <w:b/>
                <w:bCs/>
                <w:sz w:val="20"/>
              </w:rPr>
            </w:pPr>
            <w:r w:rsidRPr="00D512B8">
              <w:rPr>
                <w:b/>
                <w:bCs/>
              </w:rPr>
              <w:t>Mzdové štandardy:</w:t>
            </w:r>
          </w:p>
        </w:tc>
        <w:sdt>
          <w:sdtPr>
            <w:rPr>
              <w:sz w:val="20"/>
            </w:rPr>
            <w:alias w:val="vyplniť"/>
            <w:tag w:val="vyplniť"/>
            <w:id w:val="-613370727"/>
            <w:placeholder>
              <w:docPart w:val="4DAF17A6AED348EE863DCBFA4E67B924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2996A9BF" w14:textId="1CE56E8E" w:rsidR="00D512B8" w:rsidRPr="00D512B8" w:rsidRDefault="00D512B8" w:rsidP="00D512B8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Účastník</w:t>
                </w:r>
                <w:r w:rsidRPr="00D512B8">
                  <w:rPr>
                    <w:sz w:val="20"/>
                  </w:rPr>
                  <w:t xml:space="preserve"> uvied</w:t>
                </w:r>
                <w:r>
                  <w:rPr>
                    <w:sz w:val="20"/>
                  </w:rPr>
                  <w:t>ol</w:t>
                </w:r>
                <w:r w:rsidRPr="00D512B8">
                  <w:rPr>
                    <w:sz w:val="20"/>
                  </w:rPr>
                  <w:t>, že mzdy zamestnancov majú priamy vplyv na kvalitu služieb. Podporu</w:t>
                </w:r>
                <w:r>
                  <w:rPr>
                    <w:sz w:val="20"/>
                  </w:rPr>
                  <w:t>je</w:t>
                </w:r>
                <w:r w:rsidRPr="00D512B8">
                  <w:rPr>
                    <w:sz w:val="20"/>
                  </w:rPr>
                  <w:t xml:space="preserve"> zahrnutie výšky mzdy ako kvalitatívneho kritéria</w:t>
                </w:r>
                <w:r>
                  <w:rPr>
                    <w:sz w:val="20"/>
                  </w:rPr>
                  <w:t xml:space="preserve">. </w:t>
                </w:r>
                <w:r w:rsidRPr="00D512B8">
                  <w:rPr>
                    <w:sz w:val="20"/>
                  </w:rPr>
                  <w:t>Deklaruj</w:t>
                </w:r>
                <w:r>
                  <w:rPr>
                    <w:sz w:val="20"/>
                  </w:rPr>
                  <w:t>e</w:t>
                </w:r>
                <w:r w:rsidRPr="00D512B8">
                  <w:rPr>
                    <w:sz w:val="20"/>
                  </w:rPr>
                  <w:t xml:space="preserve">, že </w:t>
                </w:r>
                <w:r>
                  <w:rPr>
                    <w:sz w:val="20"/>
                  </w:rPr>
                  <w:t>jeho</w:t>
                </w:r>
                <w:r w:rsidRPr="00D512B8">
                  <w:rPr>
                    <w:sz w:val="20"/>
                  </w:rPr>
                  <w:t xml:space="preserve"> zamestnanci majú vyššie než minimálne mzdy, čo sa prejavuje na kvalite</w:t>
                </w:r>
                <w:r w:rsidR="0035633B">
                  <w:rPr>
                    <w:sz w:val="20"/>
                  </w:rPr>
                  <w:t xml:space="preserve"> práce</w:t>
                </w:r>
                <w:r w:rsidRPr="00D512B8">
                  <w:rPr>
                    <w:sz w:val="20"/>
                  </w:rPr>
                  <w:t>.</w:t>
                </w:r>
              </w:p>
            </w:tc>
          </w:sdtContent>
        </w:sdt>
      </w:tr>
      <w:tr w:rsidR="00D512B8" w:rsidRPr="00D512B8" w14:paraId="15EB56BD" w14:textId="77777777" w:rsidTr="000110F1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0F973D95" w14:textId="18EB5328" w:rsidR="00D512B8" w:rsidRPr="00D512B8" w:rsidRDefault="00D512B8" w:rsidP="00D512B8">
            <w:pPr>
              <w:jc w:val="right"/>
              <w:rPr>
                <w:b/>
                <w:bCs/>
                <w:sz w:val="20"/>
              </w:rPr>
            </w:pPr>
            <w:r w:rsidRPr="00D512B8">
              <w:rPr>
                <w:b/>
                <w:bCs/>
              </w:rPr>
              <w:t>Objektový manažér:</w:t>
            </w:r>
          </w:p>
        </w:tc>
        <w:sdt>
          <w:sdtPr>
            <w:rPr>
              <w:sz w:val="20"/>
            </w:rPr>
            <w:alias w:val="vyplniť"/>
            <w:tag w:val="vyplniť"/>
            <w:id w:val="-1922638443"/>
            <w:placeholder>
              <w:docPart w:val="5A020B4A3B8C402E95BDC1828A98DE91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3822462F" w14:textId="20E29C65" w:rsidR="00D512B8" w:rsidRPr="00D512B8" w:rsidRDefault="00D512B8" w:rsidP="00D512B8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Účastník</w:t>
                </w:r>
                <w:r w:rsidRPr="00D512B8">
                  <w:rPr>
                    <w:sz w:val="20"/>
                  </w:rPr>
                  <w:t xml:space="preserve"> má </w:t>
                </w:r>
                <w:r w:rsidR="0035633B">
                  <w:rPr>
                    <w:sz w:val="20"/>
                  </w:rPr>
                  <w:t xml:space="preserve">zavedený </w:t>
                </w:r>
                <w:r w:rsidRPr="00D512B8">
                  <w:rPr>
                    <w:sz w:val="20"/>
                  </w:rPr>
                  <w:t xml:space="preserve">systém objektových manažérov, ktorí zabezpečujú operatívu, kontrolu aj školenia. </w:t>
                </w:r>
                <w:r w:rsidR="0035633B">
                  <w:rPr>
                    <w:sz w:val="20"/>
                  </w:rPr>
                  <w:t>Účastník p</w:t>
                </w:r>
                <w:r w:rsidRPr="00D512B8">
                  <w:rPr>
                    <w:sz w:val="20"/>
                  </w:rPr>
                  <w:t>ovažuj</w:t>
                </w:r>
                <w:r>
                  <w:rPr>
                    <w:sz w:val="20"/>
                  </w:rPr>
                  <w:t>e</w:t>
                </w:r>
                <w:r w:rsidRPr="00D512B8">
                  <w:rPr>
                    <w:sz w:val="20"/>
                  </w:rPr>
                  <w:t xml:space="preserve"> objektového manažéra za kľúčového pre dodržanie kvality a spokojnosti klienta. Podporuj</w:t>
                </w:r>
                <w:r>
                  <w:rPr>
                    <w:sz w:val="20"/>
                  </w:rPr>
                  <w:t>e</w:t>
                </w:r>
                <w:r w:rsidRPr="00D512B8">
                  <w:rPr>
                    <w:sz w:val="20"/>
                  </w:rPr>
                  <w:t xml:space="preserve"> jeho hodnotenie ako súčasť kritérií.</w:t>
                </w:r>
              </w:p>
            </w:tc>
          </w:sdtContent>
        </w:sdt>
      </w:tr>
      <w:tr w:rsidR="00D512B8" w:rsidRPr="00D512B8" w14:paraId="22A592FE" w14:textId="77777777" w:rsidTr="000110F1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4BFBE524" w14:textId="72406888" w:rsidR="00D512B8" w:rsidRPr="00D512B8" w:rsidRDefault="00D512B8" w:rsidP="00D512B8">
            <w:pPr>
              <w:jc w:val="right"/>
              <w:rPr>
                <w:b/>
                <w:bCs/>
                <w:sz w:val="20"/>
              </w:rPr>
            </w:pPr>
            <w:proofErr w:type="spellStart"/>
            <w:r w:rsidRPr="00D512B8">
              <w:rPr>
                <w:b/>
                <w:bCs/>
              </w:rPr>
              <w:t>Reporting</w:t>
            </w:r>
            <w:proofErr w:type="spellEnd"/>
            <w:r w:rsidRPr="00D512B8">
              <w:rPr>
                <w:b/>
                <w:bCs/>
              </w:rPr>
              <w:t xml:space="preserve"> kvality: </w:t>
            </w:r>
          </w:p>
        </w:tc>
        <w:sdt>
          <w:sdtPr>
            <w:rPr>
              <w:sz w:val="20"/>
            </w:rPr>
            <w:alias w:val="vyplniť"/>
            <w:tag w:val="vyplniť"/>
            <w:id w:val="-1378701914"/>
            <w:placeholder>
              <w:docPart w:val="62D5FB740C394E2AAFDA7498DBB91427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1992752A" w14:textId="0DF2CE30" w:rsidR="00D512B8" w:rsidRPr="00D512B8" w:rsidRDefault="0035633B" w:rsidP="00D512B8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Účastník p</w:t>
                </w:r>
                <w:r w:rsidR="00D512B8" w:rsidRPr="00D512B8">
                  <w:rPr>
                    <w:sz w:val="20"/>
                  </w:rPr>
                  <w:t>oužíva vlastný kontrolný systém</w:t>
                </w:r>
                <w:r>
                  <w:rPr>
                    <w:sz w:val="20"/>
                  </w:rPr>
                  <w:t xml:space="preserve">, pričom jeho výsledky </w:t>
                </w:r>
                <w:r w:rsidR="00D512B8" w:rsidRPr="00D512B8">
                  <w:rPr>
                    <w:sz w:val="20"/>
                  </w:rPr>
                  <w:t>reportuj</w:t>
                </w:r>
                <w:r>
                  <w:rPr>
                    <w:sz w:val="20"/>
                  </w:rPr>
                  <w:t>e</w:t>
                </w:r>
                <w:r w:rsidR="00D512B8" w:rsidRPr="00D512B8">
                  <w:rPr>
                    <w:sz w:val="20"/>
                  </w:rPr>
                  <w:t xml:space="preserve"> pravidelne klientovi. Kontroly vykonávajú objektoví manažéri aj samostatné kontrolné osoby</w:t>
                </w:r>
                <w:r>
                  <w:rPr>
                    <w:sz w:val="20"/>
                  </w:rPr>
                  <w:t>. V</w:t>
                </w:r>
                <w:r w:rsidR="00D512B8" w:rsidRPr="00D512B8">
                  <w:rPr>
                    <w:sz w:val="20"/>
                  </w:rPr>
                  <w:t>ýsledky sú archivované a vyhodnocované.</w:t>
                </w:r>
              </w:p>
            </w:tc>
          </w:sdtContent>
        </w:sdt>
      </w:tr>
      <w:tr w:rsidR="00D512B8" w:rsidRPr="00D512B8" w14:paraId="6F957954" w14:textId="77777777" w:rsidTr="000110F1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161B9790" w14:textId="43D059BF" w:rsidR="00D512B8" w:rsidRPr="00D512B8" w:rsidRDefault="00D512B8" w:rsidP="00D512B8">
            <w:pPr>
              <w:jc w:val="right"/>
              <w:rPr>
                <w:b/>
                <w:bCs/>
                <w:sz w:val="20"/>
              </w:rPr>
            </w:pPr>
            <w:r w:rsidRPr="00D512B8">
              <w:rPr>
                <w:b/>
                <w:bCs/>
              </w:rPr>
              <w:t>Certifikácie:</w:t>
            </w:r>
          </w:p>
        </w:tc>
        <w:sdt>
          <w:sdtPr>
            <w:rPr>
              <w:sz w:val="20"/>
            </w:rPr>
            <w:alias w:val="vyplniť"/>
            <w:tag w:val="vyplniť"/>
            <w:id w:val="-617527019"/>
            <w:placeholder>
              <w:docPart w:val="46ED9835E74B4015892ABACAD972FD17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3B921DFE" w14:textId="09C46505" w:rsidR="00D512B8" w:rsidRPr="00D512B8" w:rsidRDefault="00D512B8" w:rsidP="00D512B8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Účastník</w:t>
                </w:r>
                <w:r w:rsidRPr="00D512B8">
                  <w:rPr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disponuje</w:t>
                </w:r>
                <w:r w:rsidRPr="00D512B8">
                  <w:rPr>
                    <w:sz w:val="20"/>
                  </w:rPr>
                  <w:t xml:space="preserve"> ISO </w:t>
                </w:r>
                <w:r>
                  <w:rPr>
                    <w:sz w:val="20"/>
                  </w:rPr>
                  <w:t>certifikátmi</w:t>
                </w:r>
                <w:r w:rsidRPr="00D512B8">
                  <w:rPr>
                    <w:sz w:val="20"/>
                  </w:rPr>
                  <w:t>. Považu</w:t>
                </w:r>
                <w:r>
                  <w:rPr>
                    <w:sz w:val="20"/>
                  </w:rPr>
                  <w:t>je</w:t>
                </w:r>
                <w:r w:rsidRPr="00D512B8">
                  <w:rPr>
                    <w:sz w:val="20"/>
                  </w:rPr>
                  <w:t xml:space="preserve"> ich za užitočný nástroj, </w:t>
                </w:r>
                <w:r w:rsidR="0035633B">
                  <w:rPr>
                    <w:sz w:val="20"/>
                  </w:rPr>
                  <w:br/>
                </w:r>
                <w:r w:rsidRPr="00D512B8">
                  <w:rPr>
                    <w:sz w:val="20"/>
                  </w:rPr>
                  <w:t>ale zdôrazňuj</w:t>
                </w:r>
                <w:r w:rsidR="0035633B">
                  <w:rPr>
                    <w:sz w:val="20"/>
                  </w:rPr>
                  <w:t>e</w:t>
                </w:r>
                <w:r w:rsidRPr="00D512B8">
                  <w:rPr>
                    <w:sz w:val="20"/>
                  </w:rPr>
                  <w:t>, že ich samotná existencia nezaručuje kvalitu. Navrhuj</w:t>
                </w:r>
                <w:r>
                  <w:rPr>
                    <w:sz w:val="20"/>
                  </w:rPr>
                  <w:t>e</w:t>
                </w:r>
                <w:r w:rsidRPr="00D512B8">
                  <w:rPr>
                    <w:sz w:val="20"/>
                  </w:rPr>
                  <w:t xml:space="preserve"> kombinovať certifikáty s reálnymi výstupmi z kontrol alebo referencií.</w:t>
                </w:r>
              </w:p>
            </w:tc>
          </w:sdtContent>
        </w:sdt>
      </w:tr>
      <w:tr w:rsidR="00D512B8" w:rsidRPr="00D512B8" w14:paraId="4CC2589C" w14:textId="77777777" w:rsidTr="000110F1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0E4DE9F0" w14:textId="18FFB1E4" w:rsidR="00D512B8" w:rsidRPr="00D512B8" w:rsidRDefault="00D512B8" w:rsidP="00D512B8">
            <w:pPr>
              <w:jc w:val="right"/>
              <w:rPr>
                <w:b/>
                <w:bCs/>
                <w:sz w:val="20"/>
              </w:rPr>
            </w:pPr>
            <w:r w:rsidRPr="00D512B8">
              <w:rPr>
                <w:b/>
                <w:bCs/>
              </w:rPr>
              <w:t>Stabilita personálu:</w:t>
            </w:r>
          </w:p>
        </w:tc>
        <w:tc>
          <w:tcPr>
            <w:tcW w:w="6940" w:type="dxa"/>
            <w:vAlign w:val="center"/>
          </w:tcPr>
          <w:p w14:paraId="5E145309" w14:textId="2F5950D0" w:rsidR="00D512B8" w:rsidRPr="00D512B8" w:rsidRDefault="00C35466" w:rsidP="00D512B8">
            <w:pPr>
              <w:jc w:val="both"/>
              <w:rPr>
                <w:sz w:val="20"/>
              </w:rPr>
            </w:pPr>
            <w:sdt>
              <w:sdtPr>
                <w:rPr>
                  <w:sz w:val="20"/>
                </w:rPr>
                <w:alias w:val="vyplniť"/>
                <w:tag w:val="vyplniť"/>
                <w:id w:val="1648323682"/>
                <w:placeholder>
                  <w:docPart w:val="40A5BE72CBE043DE9FAAC7FE2319F98B"/>
                </w:placeholder>
                <w15:color w:val="999999"/>
              </w:sdtPr>
              <w:sdtEndPr/>
              <w:sdtContent>
                <w:r w:rsidR="00D512B8">
                  <w:rPr>
                    <w:sz w:val="20"/>
                  </w:rPr>
                  <w:t>Účastník</w:t>
                </w:r>
                <w:r w:rsidR="00D512B8" w:rsidRPr="00D512B8">
                  <w:rPr>
                    <w:sz w:val="20"/>
                  </w:rPr>
                  <w:t xml:space="preserve"> sa </w:t>
                </w:r>
                <w:r w:rsidR="0035633B">
                  <w:rPr>
                    <w:sz w:val="20"/>
                  </w:rPr>
                  <w:t>usiluje</w:t>
                </w:r>
                <w:r w:rsidR="00D512B8" w:rsidRPr="00D512B8">
                  <w:rPr>
                    <w:sz w:val="20"/>
                  </w:rPr>
                  <w:t xml:space="preserve"> o</w:t>
                </w:r>
                <w:r w:rsidR="0035633B">
                  <w:rPr>
                    <w:sz w:val="20"/>
                  </w:rPr>
                  <w:t xml:space="preserve"> vytvorenie </w:t>
                </w:r>
                <w:r w:rsidR="00D512B8" w:rsidRPr="00D512B8">
                  <w:rPr>
                    <w:sz w:val="20"/>
                  </w:rPr>
                  <w:t>stabiln</w:t>
                </w:r>
                <w:r w:rsidR="0035633B">
                  <w:rPr>
                    <w:sz w:val="20"/>
                  </w:rPr>
                  <w:t>ého</w:t>
                </w:r>
                <w:r w:rsidR="00D512B8" w:rsidRPr="00D512B8">
                  <w:rPr>
                    <w:sz w:val="20"/>
                  </w:rPr>
                  <w:t xml:space="preserve"> tím</w:t>
                </w:r>
                <w:r w:rsidR="0035633B">
                  <w:rPr>
                    <w:sz w:val="20"/>
                  </w:rPr>
                  <w:t>u</w:t>
                </w:r>
                <w:r w:rsidR="00D512B8" w:rsidRPr="00D512B8">
                  <w:rPr>
                    <w:sz w:val="20"/>
                  </w:rPr>
                  <w:t xml:space="preserve"> zamestnancov, čo podľa n</w:t>
                </w:r>
                <w:r w:rsidR="0035633B">
                  <w:rPr>
                    <w:sz w:val="20"/>
                  </w:rPr>
                  <w:t>eho</w:t>
                </w:r>
                <w:r w:rsidR="00D512B8" w:rsidRPr="00D512B8">
                  <w:rPr>
                    <w:sz w:val="20"/>
                  </w:rPr>
                  <w:t xml:space="preserve"> pozitívne ovplyvňuje kvalitu</w:t>
                </w:r>
                <w:r w:rsidR="0035633B">
                  <w:rPr>
                    <w:sz w:val="20"/>
                  </w:rPr>
                  <w:t xml:space="preserve"> plnenia</w:t>
                </w:r>
                <w:r w:rsidR="00D512B8" w:rsidRPr="00D512B8">
                  <w:rPr>
                    <w:sz w:val="20"/>
                  </w:rPr>
                  <w:t>. Používa interné motivačné nástroje na udržanie pracovníkov</w:t>
                </w:r>
              </w:sdtContent>
            </w:sdt>
            <w:r w:rsidR="0035633B">
              <w:rPr>
                <w:sz w:val="20"/>
              </w:rPr>
              <w:t xml:space="preserve">. </w:t>
            </w:r>
          </w:p>
        </w:tc>
      </w:tr>
      <w:tr w:rsidR="00D512B8" w:rsidRPr="00D512B8" w14:paraId="14AF03DF" w14:textId="77777777" w:rsidTr="000110F1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545C8679" w14:textId="2458369F" w:rsidR="00D512B8" w:rsidRPr="00D512B8" w:rsidRDefault="00D512B8" w:rsidP="00D512B8">
            <w:pPr>
              <w:jc w:val="right"/>
              <w:rPr>
                <w:b/>
                <w:bCs/>
                <w:sz w:val="20"/>
              </w:rPr>
            </w:pPr>
            <w:r w:rsidRPr="00D512B8">
              <w:rPr>
                <w:b/>
                <w:bCs/>
              </w:rPr>
              <w:t xml:space="preserve">Forma pracovného pomeru: </w:t>
            </w:r>
          </w:p>
        </w:tc>
        <w:sdt>
          <w:sdtPr>
            <w:rPr>
              <w:sz w:val="20"/>
            </w:rPr>
            <w:alias w:val="vyplniť"/>
            <w:tag w:val="vyplniť"/>
            <w:id w:val="1948036564"/>
            <w:placeholder>
              <w:docPart w:val="4C2DDE3F13304E3CBC6856AE90832297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7C9FACA4" w14:textId="5B68EECB" w:rsidR="00D512B8" w:rsidRPr="00D512B8" w:rsidRDefault="00D512B8" w:rsidP="00D512B8">
                <w:pPr>
                  <w:jc w:val="both"/>
                  <w:rPr>
                    <w:sz w:val="20"/>
                  </w:rPr>
                </w:pPr>
                <w:r w:rsidRPr="00D512B8">
                  <w:rPr>
                    <w:sz w:val="20"/>
                  </w:rPr>
                  <w:t xml:space="preserve">Väčšina zamestnancov je </w:t>
                </w:r>
                <w:r w:rsidR="0035633B">
                  <w:rPr>
                    <w:sz w:val="20"/>
                  </w:rPr>
                  <w:t xml:space="preserve">zamestnaných </w:t>
                </w:r>
                <w:r w:rsidRPr="00D512B8">
                  <w:rPr>
                    <w:sz w:val="20"/>
                  </w:rPr>
                  <w:t xml:space="preserve">na </w:t>
                </w:r>
                <w:r w:rsidR="0035633B">
                  <w:rPr>
                    <w:sz w:val="20"/>
                  </w:rPr>
                  <w:t>trvalý pracovný pomer</w:t>
                </w:r>
                <w:r w:rsidRPr="00D512B8">
                  <w:rPr>
                    <w:sz w:val="20"/>
                  </w:rPr>
                  <w:t>. Používanie iných foriem (dohody, živnosť) je minimálne</w:t>
                </w:r>
                <w:r w:rsidR="0035633B">
                  <w:rPr>
                    <w:sz w:val="20"/>
                  </w:rPr>
                  <w:t xml:space="preserve"> – </w:t>
                </w:r>
                <w:r w:rsidRPr="00D512B8">
                  <w:rPr>
                    <w:sz w:val="20"/>
                  </w:rPr>
                  <w:t xml:space="preserve">v prípade </w:t>
                </w:r>
                <w:r w:rsidR="0035633B">
                  <w:rPr>
                    <w:sz w:val="20"/>
                  </w:rPr>
                  <w:t>nevyhnutnosti zástupov upratovacieho personálu</w:t>
                </w:r>
                <w:r w:rsidRPr="00D512B8">
                  <w:rPr>
                    <w:sz w:val="20"/>
                  </w:rPr>
                  <w:t>. Navrhuj</w:t>
                </w:r>
                <w:r>
                  <w:rPr>
                    <w:sz w:val="20"/>
                  </w:rPr>
                  <w:t>e</w:t>
                </w:r>
                <w:r w:rsidRPr="00D512B8">
                  <w:rPr>
                    <w:sz w:val="20"/>
                  </w:rPr>
                  <w:t xml:space="preserve"> tento pomer zohľadniť v hodnotení, ak bude transparentne definovaný.</w:t>
                </w:r>
              </w:p>
            </w:tc>
          </w:sdtContent>
        </w:sdt>
      </w:tr>
      <w:tr w:rsidR="00D512B8" w:rsidRPr="00D512B8" w14:paraId="575EFA44" w14:textId="77777777" w:rsidTr="000110F1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193431E5" w14:textId="5D4904D0" w:rsidR="00D512B8" w:rsidRPr="00D512B8" w:rsidRDefault="00D512B8" w:rsidP="00D512B8">
            <w:pPr>
              <w:jc w:val="right"/>
              <w:rPr>
                <w:b/>
                <w:bCs/>
                <w:sz w:val="20"/>
              </w:rPr>
            </w:pPr>
            <w:r w:rsidRPr="00D512B8">
              <w:rPr>
                <w:b/>
                <w:bCs/>
              </w:rPr>
              <w:lastRenderedPageBreak/>
              <w:t>Referencie:</w:t>
            </w:r>
          </w:p>
        </w:tc>
        <w:sdt>
          <w:sdtPr>
            <w:rPr>
              <w:sz w:val="20"/>
            </w:rPr>
            <w:alias w:val="vyplniť"/>
            <w:tag w:val="vyplniť"/>
            <w:id w:val="172385752"/>
            <w:placeholder>
              <w:docPart w:val="A7E6B90726E24F37BC8F6A44319F9FDC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026AD44B" w14:textId="764783E4" w:rsidR="00D512B8" w:rsidRPr="00D512B8" w:rsidRDefault="0035633B" w:rsidP="00D512B8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Účastník m</w:t>
                </w:r>
                <w:r w:rsidR="00D512B8">
                  <w:rPr>
                    <w:sz w:val="20"/>
                  </w:rPr>
                  <w:t xml:space="preserve">á </w:t>
                </w:r>
                <w:r w:rsidR="00D512B8" w:rsidRPr="00D512B8">
                  <w:rPr>
                    <w:sz w:val="20"/>
                  </w:rPr>
                  <w:t>skúsenosti s čistením veľkých administratívnych budov, zdravotníckych zariadení a univerzít. Podporuj</w:t>
                </w:r>
                <w:r w:rsidR="00D512B8">
                  <w:rPr>
                    <w:sz w:val="20"/>
                  </w:rPr>
                  <w:t>e</w:t>
                </w:r>
                <w:r w:rsidR="00D512B8" w:rsidRPr="00D512B8">
                  <w:rPr>
                    <w:sz w:val="20"/>
                  </w:rPr>
                  <w:t xml:space="preserve"> hodnotenie referencií podľa rozsahu a zložitosti objektu.</w:t>
                </w:r>
              </w:p>
            </w:tc>
          </w:sdtContent>
        </w:sdt>
      </w:tr>
      <w:tr w:rsidR="00D512B8" w:rsidRPr="00D512B8" w14:paraId="290E79EA" w14:textId="77777777" w:rsidTr="000110F1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2640521C" w14:textId="4EA9D7B0" w:rsidR="00D512B8" w:rsidRPr="00D512B8" w:rsidRDefault="00D512B8" w:rsidP="00D512B8">
            <w:pPr>
              <w:jc w:val="right"/>
              <w:rPr>
                <w:b/>
                <w:bCs/>
                <w:sz w:val="20"/>
              </w:rPr>
            </w:pPr>
            <w:r w:rsidRPr="00D512B8">
              <w:rPr>
                <w:b/>
                <w:bCs/>
              </w:rPr>
              <w:t>Organizačné a personálne zabezpečenie:</w:t>
            </w:r>
          </w:p>
        </w:tc>
        <w:sdt>
          <w:sdtPr>
            <w:rPr>
              <w:sz w:val="20"/>
            </w:rPr>
            <w:alias w:val="vyplniť"/>
            <w:tag w:val="vyplniť"/>
            <w:id w:val="915829585"/>
            <w:placeholder>
              <w:docPart w:val="EBF71E60E01F4C35BA3F9678B4449169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0C9AC89A" w14:textId="44629769" w:rsidR="00D512B8" w:rsidRPr="00D512B8" w:rsidRDefault="00D512B8" w:rsidP="00D512B8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Účastník</w:t>
                </w:r>
                <w:r w:rsidRPr="00D512B8">
                  <w:rPr>
                    <w:sz w:val="20"/>
                  </w:rPr>
                  <w:t xml:space="preserve"> má regionálne tímy, vlastnú techniku a záložných pracovníkov. Disponuj</w:t>
                </w:r>
                <w:r>
                  <w:rPr>
                    <w:sz w:val="20"/>
                  </w:rPr>
                  <w:t xml:space="preserve">e </w:t>
                </w:r>
                <w:r w:rsidRPr="00D512B8">
                  <w:rPr>
                    <w:sz w:val="20"/>
                  </w:rPr>
                  <w:t xml:space="preserve">dostatočnou kapacitou pre zabezpečenie plnenia </w:t>
                </w:r>
                <w:r w:rsidR="0035633B">
                  <w:rPr>
                    <w:sz w:val="20"/>
                  </w:rPr>
                  <w:br/>
                </w:r>
                <w:r w:rsidRPr="00D512B8">
                  <w:rPr>
                    <w:sz w:val="20"/>
                  </w:rPr>
                  <w:t>aj pri výpadkoch</w:t>
                </w:r>
                <w:r w:rsidR="0035633B">
                  <w:rPr>
                    <w:sz w:val="20"/>
                  </w:rPr>
                  <w:t xml:space="preserve"> personálu</w:t>
                </w:r>
                <w:r w:rsidRPr="00D512B8">
                  <w:rPr>
                    <w:sz w:val="20"/>
                  </w:rPr>
                  <w:t>.</w:t>
                </w:r>
              </w:p>
            </w:tc>
          </w:sdtContent>
        </w:sdt>
      </w:tr>
      <w:tr w:rsidR="00D512B8" w:rsidRPr="00D512B8" w14:paraId="123532AB" w14:textId="77777777" w:rsidTr="000110F1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1B3E54F" w14:textId="0C939C43" w:rsidR="00D512B8" w:rsidRPr="00D512B8" w:rsidRDefault="00D512B8" w:rsidP="00D512B8">
            <w:pPr>
              <w:jc w:val="right"/>
              <w:rPr>
                <w:b/>
                <w:bCs/>
                <w:sz w:val="20"/>
              </w:rPr>
            </w:pPr>
            <w:r w:rsidRPr="00D512B8">
              <w:rPr>
                <w:b/>
                <w:bCs/>
              </w:rPr>
              <w:t>Spokojnosť zákazníkov:</w:t>
            </w:r>
          </w:p>
        </w:tc>
        <w:sdt>
          <w:sdtPr>
            <w:rPr>
              <w:sz w:val="20"/>
            </w:rPr>
            <w:alias w:val="vyplniť"/>
            <w:tag w:val="vyplniť"/>
            <w:id w:val="-582453944"/>
            <w:placeholder>
              <w:docPart w:val="501ACEE35E44425F8515503F2DDF1445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1D70FA0B" w14:textId="15576CA4" w:rsidR="00D512B8" w:rsidRPr="00D512B8" w:rsidRDefault="00D512B8" w:rsidP="00D512B8">
                <w:pPr>
                  <w:jc w:val="both"/>
                  <w:rPr>
                    <w:sz w:val="20"/>
                  </w:rPr>
                </w:pPr>
                <w:r w:rsidRPr="00D512B8">
                  <w:rPr>
                    <w:sz w:val="20"/>
                  </w:rPr>
                  <w:t xml:space="preserve">Získava spätnú väzbu priamo od klientov, zaznamenáva reklamácie </w:t>
                </w:r>
                <w:r w:rsidR="0035633B">
                  <w:rPr>
                    <w:sz w:val="20"/>
                  </w:rPr>
                  <w:br/>
                </w:r>
                <w:r w:rsidRPr="00D512B8">
                  <w:rPr>
                    <w:sz w:val="20"/>
                  </w:rPr>
                  <w:t>a vyhodnocuj</w:t>
                </w:r>
                <w:r>
                  <w:rPr>
                    <w:sz w:val="20"/>
                  </w:rPr>
                  <w:t>e</w:t>
                </w:r>
                <w:r w:rsidRPr="00D512B8">
                  <w:rPr>
                    <w:sz w:val="20"/>
                  </w:rPr>
                  <w:t xml:space="preserve"> ich. Zákaznícka spokojnosť je súčasťou ich vnútornej kvality. Navrhuj</w:t>
                </w:r>
                <w:r>
                  <w:rPr>
                    <w:sz w:val="20"/>
                  </w:rPr>
                  <w:t>e</w:t>
                </w:r>
                <w:r w:rsidRPr="00D512B8">
                  <w:rPr>
                    <w:sz w:val="20"/>
                  </w:rPr>
                  <w:t xml:space="preserve"> zaviesť pravidelné externé hodnotenie</w:t>
                </w:r>
                <w:r>
                  <w:rPr>
                    <w:sz w:val="20"/>
                  </w:rPr>
                  <w:t>,</w:t>
                </w:r>
                <w:r w:rsidRPr="00D512B8">
                  <w:rPr>
                    <w:sz w:val="20"/>
                  </w:rPr>
                  <w:t xml:space="preserve"> </w:t>
                </w:r>
                <w:r>
                  <w:rPr>
                    <w:sz w:val="20"/>
                  </w:rPr>
                  <w:t>napr. vo forme</w:t>
                </w:r>
                <w:r w:rsidRPr="00D512B8">
                  <w:rPr>
                    <w:sz w:val="20"/>
                  </w:rPr>
                  <w:t xml:space="preserve"> KPI.</w:t>
                </w:r>
              </w:p>
            </w:tc>
          </w:sdtContent>
        </w:sdt>
      </w:tr>
      <w:tr w:rsidR="00D512B8" w:rsidRPr="00D512B8" w14:paraId="6EC793C0" w14:textId="77777777" w:rsidTr="000110F1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1A1DBFFB" w14:textId="5F507E51" w:rsidR="00D512B8" w:rsidRPr="00D512B8" w:rsidRDefault="00D512B8" w:rsidP="00D512B8">
            <w:pPr>
              <w:jc w:val="right"/>
              <w:rPr>
                <w:b/>
                <w:bCs/>
                <w:sz w:val="20"/>
              </w:rPr>
            </w:pPr>
            <w:r w:rsidRPr="00D512B8">
              <w:rPr>
                <w:b/>
                <w:bCs/>
              </w:rPr>
              <w:t>Motivačné prvky:</w:t>
            </w:r>
          </w:p>
        </w:tc>
        <w:sdt>
          <w:sdtPr>
            <w:rPr>
              <w:sz w:val="20"/>
            </w:rPr>
            <w:alias w:val="vyplniť"/>
            <w:tag w:val="vyplniť"/>
            <w:id w:val="1460379984"/>
            <w:placeholder>
              <w:docPart w:val="ED9EBD9AA91641B59E2F74879C59FFB3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025AC1C0" w14:textId="12D90796" w:rsidR="00D512B8" w:rsidRPr="00D512B8" w:rsidRDefault="0035633B" w:rsidP="00D512B8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Účastník podporuje b</w:t>
                </w:r>
                <w:r w:rsidR="00D512B8" w:rsidRPr="00D512B8">
                  <w:rPr>
                    <w:sz w:val="20"/>
                  </w:rPr>
                  <w:t>onusy a sankcie, ak sú nastavené na objektívnych ukazovateľoch. Navrhuj</w:t>
                </w:r>
                <w:r w:rsidR="00D512B8">
                  <w:rPr>
                    <w:sz w:val="20"/>
                  </w:rPr>
                  <w:t>e</w:t>
                </w:r>
                <w:r w:rsidR="00D512B8" w:rsidRPr="00D512B8">
                  <w:rPr>
                    <w:sz w:val="20"/>
                  </w:rPr>
                  <w:t xml:space="preserve"> KPI ako počet reklamácií, reakčný čas, výsledky kontrol a spokojnosť klienta</w:t>
                </w:r>
                <w:r w:rsidR="00C35466">
                  <w:rPr>
                    <w:sz w:val="20"/>
                  </w:rPr>
                  <w:t xml:space="preserve"> na základe dotazníka spokojnosti. </w:t>
                </w:r>
              </w:p>
            </w:tc>
          </w:sdtContent>
        </w:sdt>
      </w:tr>
      <w:tr w:rsidR="00D512B8" w:rsidRPr="00D512B8" w14:paraId="2EBBFA2E" w14:textId="77777777" w:rsidTr="000110F1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6BCBC7BE" w14:textId="5C881084" w:rsidR="00D512B8" w:rsidRPr="00D512B8" w:rsidRDefault="00D512B8" w:rsidP="00D512B8">
            <w:pPr>
              <w:jc w:val="right"/>
              <w:rPr>
                <w:b/>
                <w:bCs/>
                <w:sz w:val="20"/>
              </w:rPr>
            </w:pPr>
            <w:r w:rsidRPr="00D512B8">
              <w:rPr>
                <w:b/>
                <w:bCs/>
              </w:rPr>
              <w:t>Ekológia:</w:t>
            </w:r>
          </w:p>
        </w:tc>
        <w:sdt>
          <w:sdtPr>
            <w:rPr>
              <w:sz w:val="20"/>
            </w:rPr>
            <w:alias w:val="vyplniť"/>
            <w:tag w:val="vyplniť"/>
            <w:id w:val="-1304310620"/>
            <w:placeholder>
              <w:docPart w:val="DC23C964BE6E465781C8E559B8799BB1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03BAC248" w14:textId="11CE736F" w:rsidR="00D512B8" w:rsidRPr="00D512B8" w:rsidRDefault="00D512B8" w:rsidP="00D512B8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Účastník</w:t>
                </w:r>
                <w:r w:rsidRPr="00D512B8">
                  <w:rPr>
                    <w:sz w:val="20"/>
                  </w:rPr>
                  <w:t xml:space="preserve"> používa ekologické čistiace prostriedky, má interný environmentálny plán a separuje odpad. Podporuj</w:t>
                </w:r>
                <w:r>
                  <w:rPr>
                    <w:sz w:val="20"/>
                  </w:rPr>
                  <w:t xml:space="preserve">e </w:t>
                </w:r>
                <w:r w:rsidRPr="00D512B8">
                  <w:rPr>
                    <w:sz w:val="20"/>
                  </w:rPr>
                  <w:t>environmentálne kritériá, ale navrhuj</w:t>
                </w:r>
                <w:r>
                  <w:rPr>
                    <w:sz w:val="20"/>
                  </w:rPr>
                  <w:t>e</w:t>
                </w:r>
                <w:r w:rsidRPr="00D512B8">
                  <w:rPr>
                    <w:sz w:val="20"/>
                  </w:rPr>
                  <w:t xml:space="preserve"> ich hodnotiť prakticky </w:t>
                </w:r>
                <w:r w:rsidR="0035633B">
                  <w:rPr>
                    <w:sz w:val="20"/>
                  </w:rPr>
                  <w:t xml:space="preserve">(a </w:t>
                </w:r>
                <w:r w:rsidRPr="00D512B8">
                  <w:rPr>
                    <w:sz w:val="20"/>
                  </w:rPr>
                  <w:t>nie formálne</w:t>
                </w:r>
                <w:r w:rsidR="0035633B">
                  <w:rPr>
                    <w:sz w:val="20"/>
                  </w:rPr>
                  <w:t>)</w:t>
                </w:r>
                <w:r w:rsidRPr="00D512B8">
                  <w:rPr>
                    <w:sz w:val="20"/>
                  </w:rPr>
                  <w:t>.</w:t>
                </w:r>
              </w:p>
            </w:tc>
          </w:sdtContent>
        </w:sdt>
      </w:tr>
      <w:tr w:rsidR="00D512B8" w:rsidRPr="00D512B8" w14:paraId="043A676F" w14:textId="77777777" w:rsidTr="000110F1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0D0B0C0F" w14:textId="00B8A067" w:rsidR="00D512B8" w:rsidRPr="00D512B8" w:rsidRDefault="00D512B8" w:rsidP="00D512B8">
            <w:pPr>
              <w:jc w:val="right"/>
              <w:rPr>
                <w:b/>
                <w:bCs/>
                <w:sz w:val="20"/>
              </w:rPr>
            </w:pPr>
            <w:r w:rsidRPr="00D512B8">
              <w:rPr>
                <w:b/>
                <w:bCs/>
                <w:sz w:val="20"/>
              </w:rPr>
              <w:t>Inovatívne prístupy:</w:t>
            </w:r>
          </w:p>
        </w:tc>
        <w:sdt>
          <w:sdtPr>
            <w:rPr>
              <w:sz w:val="20"/>
            </w:rPr>
            <w:alias w:val="vyplniť"/>
            <w:tag w:val="vyplniť"/>
            <w:id w:val="-1105720655"/>
            <w:placeholder>
              <w:docPart w:val="DA1148929C424ADFB93AF3A9D9D109FE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7BDA63FA" w14:textId="562FF1F7" w:rsidR="00D512B8" w:rsidRPr="00D512B8" w:rsidRDefault="0035633B" w:rsidP="00D512B8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Účastník má zavedené a zavádza</w:t>
                </w:r>
                <w:r w:rsidR="00D512B8" w:rsidRPr="00D512B8">
                  <w:rPr>
                    <w:sz w:val="20"/>
                  </w:rPr>
                  <w:t xml:space="preserve"> inovatívne riešenia – napr. online systém pre plánovanie a </w:t>
                </w:r>
                <w:proofErr w:type="spellStart"/>
                <w:r w:rsidR="00D512B8" w:rsidRPr="00D512B8">
                  <w:rPr>
                    <w:sz w:val="20"/>
                  </w:rPr>
                  <w:t>reporting</w:t>
                </w:r>
                <w:proofErr w:type="spellEnd"/>
                <w:r w:rsidR="00D512B8" w:rsidRPr="00D512B8">
                  <w:rPr>
                    <w:sz w:val="20"/>
                  </w:rPr>
                  <w:t xml:space="preserve">, QR kódy, moderné stroje. </w:t>
                </w:r>
                <w:r w:rsidR="00D512B8">
                  <w:rPr>
                    <w:sz w:val="20"/>
                  </w:rPr>
                  <w:t>Je</w:t>
                </w:r>
                <w:r w:rsidR="00D512B8" w:rsidRPr="00D512B8">
                  <w:rPr>
                    <w:sz w:val="20"/>
                  </w:rPr>
                  <w:t xml:space="preserve"> za to, aby sa inovácie hodnotili ako pridaná hodnota.</w:t>
                </w:r>
              </w:p>
            </w:tc>
          </w:sdtContent>
        </w:sdt>
      </w:tr>
    </w:tbl>
    <w:p w14:paraId="3076B359" w14:textId="77777777" w:rsidR="00D04BC3" w:rsidRPr="00D512B8" w:rsidRDefault="00D04BC3" w:rsidP="00D512B8">
      <w:pPr>
        <w:spacing w:after="0"/>
        <w:jc w:val="both"/>
        <w:rPr>
          <w:sz w:val="20"/>
        </w:rPr>
      </w:pPr>
    </w:p>
    <w:p w14:paraId="0D3BD469" w14:textId="3CF1C0C0" w:rsidR="00963D3C" w:rsidRPr="00D512B8" w:rsidRDefault="00963D3C" w:rsidP="00D512B8">
      <w:pPr>
        <w:pStyle w:val="Nadpis1"/>
        <w:spacing w:before="0" w:after="0"/>
        <w:jc w:val="both"/>
        <w:rPr>
          <w:sz w:val="20"/>
          <w:szCs w:val="20"/>
        </w:rPr>
      </w:pPr>
      <w:r w:rsidRPr="00D512B8">
        <w:rPr>
          <w:sz w:val="20"/>
          <w:szCs w:val="20"/>
        </w:rPr>
        <w:t>Ďalší postup</w:t>
      </w:r>
      <w:r w:rsidR="00D04BC3" w:rsidRPr="00D512B8">
        <w:rPr>
          <w:sz w:val="20"/>
          <w:szCs w:val="20"/>
        </w:rPr>
        <w:t xml:space="preserve">: </w:t>
      </w:r>
    </w:p>
    <w:p w14:paraId="6CC5FB51" w14:textId="27779307" w:rsidR="00B7274B" w:rsidRPr="00D512B8" w:rsidRDefault="00963D3C" w:rsidP="00D512B8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D512B8">
        <w:rPr>
          <w:sz w:val="20"/>
        </w:rPr>
        <w:t xml:space="preserve">Verejný obstarávateľ </w:t>
      </w:r>
      <w:r w:rsidR="009A42FB">
        <w:rPr>
          <w:sz w:val="20"/>
        </w:rPr>
        <w:t>s</w:t>
      </w:r>
      <w:r w:rsidRPr="00D512B8">
        <w:rPr>
          <w:sz w:val="20"/>
        </w:rPr>
        <w:t>a zaviazal zaslať dotazník s výzvou na spätnú väzbu s konkrétnymi otázkami týkajúcimi sa predmetnej zákazky</w:t>
      </w:r>
    </w:p>
    <w:p w14:paraId="0F3282FA" w14:textId="559E992B" w:rsidR="00123DA6" w:rsidRDefault="00123DA6" w:rsidP="00D512B8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D512B8">
        <w:rPr>
          <w:sz w:val="20"/>
        </w:rPr>
        <w:t>Účastník prisľúbil vyplnenie predmetného dotazníka</w:t>
      </w:r>
    </w:p>
    <w:p w14:paraId="38951589" w14:textId="77777777" w:rsidR="00517709" w:rsidRDefault="00517709" w:rsidP="00517709">
      <w:pPr>
        <w:spacing w:after="0"/>
        <w:jc w:val="both"/>
        <w:rPr>
          <w:sz w:val="20"/>
        </w:rPr>
      </w:pPr>
    </w:p>
    <w:p w14:paraId="10828CB3" w14:textId="77777777" w:rsidR="00517709" w:rsidRDefault="00517709" w:rsidP="00517709">
      <w:pPr>
        <w:spacing w:after="0"/>
        <w:jc w:val="both"/>
        <w:rPr>
          <w:b/>
          <w:bCs/>
          <w:sz w:val="20"/>
        </w:rPr>
      </w:pPr>
    </w:p>
    <w:p w14:paraId="223320ED" w14:textId="77777777" w:rsidR="00517709" w:rsidRDefault="00517709" w:rsidP="00517709">
      <w:pPr>
        <w:spacing w:after="0"/>
        <w:jc w:val="both"/>
        <w:rPr>
          <w:b/>
          <w:bCs/>
          <w:sz w:val="20"/>
        </w:rPr>
      </w:pPr>
    </w:p>
    <w:p w14:paraId="1E60DF62" w14:textId="77777777" w:rsidR="00517709" w:rsidRDefault="00517709" w:rsidP="00517709">
      <w:pPr>
        <w:spacing w:after="0"/>
        <w:jc w:val="both"/>
        <w:rPr>
          <w:b/>
          <w:bCs/>
          <w:sz w:val="20"/>
        </w:rPr>
      </w:pPr>
    </w:p>
    <w:p w14:paraId="490169EA" w14:textId="77777777" w:rsidR="00517709" w:rsidRDefault="00517709" w:rsidP="00517709">
      <w:pPr>
        <w:spacing w:after="0"/>
        <w:jc w:val="both"/>
        <w:rPr>
          <w:b/>
          <w:bCs/>
          <w:sz w:val="20"/>
        </w:rPr>
      </w:pPr>
    </w:p>
    <w:p w14:paraId="4BA14D20" w14:textId="77777777" w:rsidR="00517709" w:rsidRDefault="00517709" w:rsidP="00517709">
      <w:pPr>
        <w:spacing w:after="0"/>
        <w:jc w:val="both"/>
        <w:rPr>
          <w:b/>
          <w:bCs/>
          <w:sz w:val="20"/>
        </w:rPr>
      </w:pPr>
    </w:p>
    <w:p w14:paraId="797E4D28" w14:textId="77777777" w:rsidR="00517709" w:rsidRDefault="00517709" w:rsidP="00517709">
      <w:pPr>
        <w:spacing w:after="0"/>
        <w:jc w:val="both"/>
        <w:rPr>
          <w:b/>
          <w:bCs/>
          <w:sz w:val="20"/>
        </w:rPr>
      </w:pPr>
    </w:p>
    <w:p w14:paraId="59F1AB98" w14:textId="77777777" w:rsidR="00517709" w:rsidRDefault="00517709" w:rsidP="00517709">
      <w:pPr>
        <w:spacing w:after="0"/>
        <w:jc w:val="both"/>
        <w:rPr>
          <w:b/>
          <w:bCs/>
          <w:sz w:val="20"/>
        </w:rPr>
      </w:pPr>
    </w:p>
    <w:p w14:paraId="5FE4D11F" w14:textId="77777777" w:rsidR="00517709" w:rsidRDefault="00517709" w:rsidP="00517709">
      <w:pPr>
        <w:spacing w:after="0"/>
        <w:jc w:val="both"/>
        <w:rPr>
          <w:b/>
          <w:bCs/>
          <w:sz w:val="20"/>
        </w:rPr>
      </w:pPr>
    </w:p>
    <w:p w14:paraId="3129B3E5" w14:textId="77777777" w:rsidR="00517709" w:rsidRDefault="00517709" w:rsidP="00517709">
      <w:pPr>
        <w:spacing w:after="0"/>
        <w:jc w:val="both"/>
        <w:rPr>
          <w:b/>
          <w:bCs/>
          <w:sz w:val="20"/>
        </w:rPr>
      </w:pPr>
    </w:p>
    <w:p w14:paraId="695AC6E4" w14:textId="77777777" w:rsidR="00517709" w:rsidRDefault="00517709" w:rsidP="00517709">
      <w:pPr>
        <w:spacing w:after="0"/>
        <w:jc w:val="both"/>
        <w:rPr>
          <w:b/>
          <w:bCs/>
          <w:sz w:val="20"/>
        </w:rPr>
      </w:pPr>
    </w:p>
    <w:p w14:paraId="6D548FA2" w14:textId="77777777" w:rsidR="00517709" w:rsidRDefault="00517709" w:rsidP="00517709">
      <w:pPr>
        <w:spacing w:after="0"/>
        <w:jc w:val="both"/>
        <w:rPr>
          <w:b/>
          <w:bCs/>
          <w:sz w:val="20"/>
        </w:rPr>
      </w:pPr>
    </w:p>
    <w:p w14:paraId="757A0412" w14:textId="77777777" w:rsidR="00517709" w:rsidRDefault="00517709" w:rsidP="00517709">
      <w:pPr>
        <w:spacing w:after="0"/>
        <w:jc w:val="both"/>
        <w:rPr>
          <w:b/>
          <w:bCs/>
          <w:sz w:val="20"/>
        </w:rPr>
      </w:pPr>
    </w:p>
    <w:p w14:paraId="131B2C90" w14:textId="77777777" w:rsidR="00517709" w:rsidRDefault="00517709" w:rsidP="00517709">
      <w:pPr>
        <w:spacing w:after="0"/>
        <w:jc w:val="both"/>
        <w:rPr>
          <w:b/>
          <w:bCs/>
          <w:sz w:val="20"/>
        </w:rPr>
      </w:pPr>
    </w:p>
    <w:p w14:paraId="71D2045A" w14:textId="77777777" w:rsidR="00517709" w:rsidRDefault="00517709" w:rsidP="00517709">
      <w:pPr>
        <w:spacing w:after="0"/>
        <w:jc w:val="both"/>
        <w:rPr>
          <w:b/>
          <w:bCs/>
          <w:sz w:val="20"/>
        </w:rPr>
      </w:pPr>
    </w:p>
    <w:p w14:paraId="48AADDC1" w14:textId="77777777" w:rsidR="00517709" w:rsidRDefault="00517709" w:rsidP="00517709">
      <w:pPr>
        <w:spacing w:after="0"/>
        <w:jc w:val="both"/>
        <w:rPr>
          <w:b/>
          <w:bCs/>
          <w:sz w:val="20"/>
        </w:rPr>
      </w:pPr>
    </w:p>
    <w:p w14:paraId="4179A8FF" w14:textId="77777777" w:rsidR="00517709" w:rsidRDefault="00517709" w:rsidP="00517709">
      <w:pPr>
        <w:spacing w:after="0"/>
        <w:jc w:val="both"/>
        <w:rPr>
          <w:b/>
          <w:bCs/>
          <w:sz w:val="20"/>
        </w:rPr>
      </w:pPr>
    </w:p>
    <w:p w14:paraId="21B5BC36" w14:textId="77777777" w:rsidR="00517709" w:rsidRDefault="00517709" w:rsidP="00517709">
      <w:pPr>
        <w:spacing w:after="0"/>
        <w:jc w:val="both"/>
        <w:rPr>
          <w:b/>
          <w:bCs/>
          <w:sz w:val="20"/>
        </w:rPr>
      </w:pPr>
    </w:p>
    <w:p w14:paraId="71FA25D5" w14:textId="77777777" w:rsidR="00517709" w:rsidRDefault="00517709" w:rsidP="00517709">
      <w:pPr>
        <w:spacing w:after="0"/>
        <w:jc w:val="both"/>
        <w:rPr>
          <w:b/>
          <w:bCs/>
          <w:sz w:val="20"/>
        </w:rPr>
      </w:pPr>
    </w:p>
    <w:p w14:paraId="69C6E09E" w14:textId="77777777" w:rsidR="00517709" w:rsidRDefault="00517709" w:rsidP="00517709">
      <w:pPr>
        <w:spacing w:after="0"/>
        <w:jc w:val="both"/>
        <w:rPr>
          <w:b/>
          <w:bCs/>
          <w:sz w:val="20"/>
        </w:rPr>
      </w:pPr>
    </w:p>
    <w:p w14:paraId="664F2549" w14:textId="77777777" w:rsidR="00517709" w:rsidRDefault="00517709" w:rsidP="00517709">
      <w:pPr>
        <w:spacing w:after="0"/>
        <w:jc w:val="both"/>
        <w:rPr>
          <w:b/>
          <w:bCs/>
          <w:sz w:val="20"/>
        </w:rPr>
      </w:pPr>
    </w:p>
    <w:p w14:paraId="58CE22FB" w14:textId="77777777" w:rsidR="00517709" w:rsidRDefault="00517709" w:rsidP="00517709">
      <w:pPr>
        <w:spacing w:after="0"/>
        <w:jc w:val="both"/>
        <w:rPr>
          <w:b/>
          <w:bCs/>
          <w:sz w:val="20"/>
        </w:rPr>
      </w:pPr>
    </w:p>
    <w:p w14:paraId="41757F8D" w14:textId="77777777" w:rsidR="00517709" w:rsidRDefault="00517709" w:rsidP="00517709">
      <w:pPr>
        <w:spacing w:after="0"/>
        <w:jc w:val="both"/>
        <w:rPr>
          <w:b/>
          <w:bCs/>
          <w:sz w:val="20"/>
        </w:rPr>
      </w:pPr>
    </w:p>
    <w:p w14:paraId="644BB8E6" w14:textId="77777777" w:rsidR="00517709" w:rsidRDefault="00517709" w:rsidP="00517709">
      <w:pPr>
        <w:spacing w:after="0"/>
        <w:jc w:val="both"/>
        <w:rPr>
          <w:b/>
          <w:bCs/>
          <w:sz w:val="20"/>
        </w:rPr>
      </w:pPr>
    </w:p>
    <w:p w14:paraId="628BCAE9" w14:textId="77777777" w:rsidR="00517709" w:rsidRDefault="00517709" w:rsidP="00517709">
      <w:pPr>
        <w:spacing w:after="0"/>
        <w:jc w:val="both"/>
        <w:rPr>
          <w:b/>
          <w:bCs/>
          <w:sz w:val="20"/>
        </w:rPr>
      </w:pPr>
    </w:p>
    <w:p w14:paraId="5824EE51" w14:textId="10F3E948" w:rsidR="00517709" w:rsidRDefault="00517709" w:rsidP="00517709">
      <w:pPr>
        <w:spacing w:after="0"/>
        <w:jc w:val="both"/>
        <w:rPr>
          <w:b/>
          <w:bCs/>
          <w:sz w:val="20"/>
        </w:rPr>
      </w:pPr>
      <w:r w:rsidRPr="00517709">
        <w:rPr>
          <w:b/>
          <w:bCs/>
          <w:sz w:val="20"/>
        </w:rPr>
        <w:t>Príloha:</w:t>
      </w:r>
    </w:p>
    <w:p w14:paraId="2F36C59D" w14:textId="77777777" w:rsidR="003A575E" w:rsidRPr="003A575E" w:rsidRDefault="003A575E" w:rsidP="003A575E">
      <w:pPr>
        <w:numPr>
          <w:ilvl w:val="0"/>
          <w:numId w:val="10"/>
        </w:numPr>
        <w:spacing w:after="0"/>
        <w:jc w:val="both"/>
        <w:rPr>
          <w:sz w:val="20"/>
        </w:rPr>
      </w:pPr>
      <w:r w:rsidRPr="003A575E">
        <w:rPr>
          <w:sz w:val="20"/>
        </w:rPr>
        <w:t>Prezenčná listina - anonymizovaná</w:t>
      </w:r>
    </w:p>
    <w:p w14:paraId="27C57DE8" w14:textId="77777777" w:rsidR="003A575E" w:rsidRPr="003A575E" w:rsidRDefault="003A575E" w:rsidP="00517709">
      <w:pPr>
        <w:spacing w:after="0"/>
        <w:jc w:val="both"/>
        <w:rPr>
          <w:b/>
          <w:bCs/>
          <w:sz w:val="20"/>
        </w:rPr>
      </w:pPr>
    </w:p>
    <w:sectPr w:rsidR="003A575E" w:rsidRPr="003A575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C9FF2" w14:textId="77777777" w:rsidR="00EB5A3F" w:rsidRDefault="00EB5A3F" w:rsidP="0009480D">
      <w:pPr>
        <w:spacing w:after="0" w:line="240" w:lineRule="auto"/>
      </w:pPr>
      <w:r>
        <w:separator/>
      </w:r>
    </w:p>
  </w:endnote>
  <w:endnote w:type="continuationSeparator" w:id="0">
    <w:p w14:paraId="24C8EBF5" w14:textId="77777777" w:rsidR="00EB5A3F" w:rsidRDefault="00EB5A3F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F8EFB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43DE7" w14:textId="77777777" w:rsidR="00EB5A3F" w:rsidRDefault="00EB5A3F" w:rsidP="0009480D">
      <w:pPr>
        <w:spacing w:after="0" w:line="240" w:lineRule="auto"/>
      </w:pPr>
      <w:r>
        <w:separator/>
      </w:r>
    </w:p>
  </w:footnote>
  <w:footnote w:type="continuationSeparator" w:id="0">
    <w:p w14:paraId="71620B46" w14:textId="77777777" w:rsidR="00EB5A3F" w:rsidRDefault="00EB5A3F" w:rsidP="00094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F0298"/>
    <w:multiLevelType w:val="hybridMultilevel"/>
    <w:tmpl w:val="3FB8E7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A7611"/>
    <w:multiLevelType w:val="hybridMultilevel"/>
    <w:tmpl w:val="1C3689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C77DC"/>
    <w:multiLevelType w:val="hybridMultilevel"/>
    <w:tmpl w:val="62AA6AEA"/>
    <w:lvl w:ilvl="0" w:tplc="60145BA6">
      <w:start w:val="2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AF6DE8"/>
    <w:multiLevelType w:val="hybridMultilevel"/>
    <w:tmpl w:val="3FB8E75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45B0B"/>
    <w:multiLevelType w:val="hybridMultilevel"/>
    <w:tmpl w:val="0EAC5732"/>
    <w:lvl w:ilvl="0" w:tplc="243C8A1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606F0D"/>
    <w:multiLevelType w:val="hybridMultilevel"/>
    <w:tmpl w:val="0C626EFE"/>
    <w:lvl w:ilvl="0" w:tplc="CF00F3C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19796B"/>
    <w:multiLevelType w:val="hybridMultilevel"/>
    <w:tmpl w:val="5CA45712"/>
    <w:lvl w:ilvl="0" w:tplc="1C58CA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B74FE0"/>
    <w:multiLevelType w:val="hybridMultilevel"/>
    <w:tmpl w:val="FE3E3780"/>
    <w:lvl w:ilvl="0" w:tplc="A198F086">
      <w:start w:val="17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989701">
    <w:abstractNumId w:val="1"/>
  </w:num>
  <w:num w:numId="2" w16cid:durableId="206183282">
    <w:abstractNumId w:val="6"/>
  </w:num>
  <w:num w:numId="3" w16cid:durableId="1370448570">
    <w:abstractNumId w:val="4"/>
  </w:num>
  <w:num w:numId="4" w16cid:durableId="257258261">
    <w:abstractNumId w:val="2"/>
  </w:num>
  <w:num w:numId="5" w16cid:durableId="1839006059">
    <w:abstractNumId w:val="4"/>
    <w:lvlOverride w:ilvl="0">
      <w:startOverride w:val="1"/>
    </w:lvlOverride>
  </w:num>
  <w:num w:numId="6" w16cid:durableId="1271007996">
    <w:abstractNumId w:val="4"/>
    <w:lvlOverride w:ilvl="0">
      <w:startOverride w:val="1"/>
    </w:lvlOverride>
  </w:num>
  <w:num w:numId="7" w16cid:durableId="1581210937">
    <w:abstractNumId w:val="0"/>
  </w:num>
  <w:num w:numId="8" w16cid:durableId="856964764">
    <w:abstractNumId w:val="3"/>
  </w:num>
  <w:num w:numId="9" w16cid:durableId="2041777839">
    <w:abstractNumId w:val="7"/>
  </w:num>
  <w:num w:numId="10" w16cid:durableId="16061864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A3F"/>
    <w:rsid w:val="000110F1"/>
    <w:rsid w:val="000656C8"/>
    <w:rsid w:val="0009480D"/>
    <w:rsid w:val="00123DA6"/>
    <w:rsid w:val="00130860"/>
    <w:rsid w:val="001663B6"/>
    <w:rsid w:val="00167347"/>
    <w:rsid w:val="001A694C"/>
    <w:rsid w:val="001D01FE"/>
    <w:rsid w:val="001D5F9F"/>
    <w:rsid w:val="0020681F"/>
    <w:rsid w:val="00225679"/>
    <w:rsid w:val="002519EA"/>
    <w:rsid w:val="002B4CD0"/>
    <w:rsid w:val="002E2339"/>
    <w:rsid w:val="0035633B"/>
    <w:rsid w:val="003636B5"/>
    <w:rsid w:val="00392F01"/>
    <w:rsid w:val="003A575E"/>
    <w:rsid w:val="00404218"/>
    <w:rsid w:val="004100B0"/>
    <w:rsid w:val="00445B18"/>
    <w:rsid w:val="004D7E2D"/>
    <w:rsid w:val="004E26D0"/>
    <w:rsid w:val="00517709"/>
    <w:rsid w:val="005316F2"/>
    <w:rsid w:val="00564381"/>
    <w:rsid w:val="005939CC"/>
    <w:rsid w:val="005A1CD3"/>
    <w:rsid w:val="006470E3"/>
    <w:rsid w:val="006E22F6"/>
    <w:rsid w:val="006F31BF"/>
    <w:rsid w:val="00782367"/>
    <w:rsid w:val="00787300"/>
    <w:rsid w:val="007B3B7C"/>
    <w:rsid w:val="0088396B"/>
    <w:rsid w:val="00963D27"/>
    <w:rsid w:val="00963D3C"/>
    <w:rsid w:val="009841D6"/>
    <w:rsid w:val="0098757D"/>
    <w:rsid w:val="009A42FB"/>
    <w:rsid w:val="009A6FA0"/>
    <w:rsid w:val="00A432BA"/>
    <w:rsid w:val="00A70371"/>
    <w:rsid w:val="00A719D6"/>
    <w:rsid w:val="00A939F5"/>
    <w:rsid w:val="00AC0BF8"/>
    <w:rsid w:val="00AC4640"/>
    <w:rsid w:val="00B31C02"/>
    <w:rsid w:val="00B42F36"/>
    <w:rsid w:val="00B54B7A"/>
    <w:rsid w:val="00B7274B"/>
    <w:rsid w:val="00BA4BE5"/>
    <w:rsid w:val="00BE77E4"/>
    <w:rsid w:val="00C35466"/>
    <w:rsid w:val="00C35E8A"/>
    <w:rsid w:val="00CB7C08"/>
    <w:rsid w:val="00CE5C9E"/>
    <w:rsid w:val="00D04BC3"/>
    <w:rsid w:val="00D512B8"/>
    <w:rsid w:val="00D9169B"/>
    <w:rsid w:val="00E96465"/>
    <w:rsid w:val="00EB5A3F"/>
    <w:rsid w:val="00EC1B5E"/>
    <w:rsid w:val="00F250AB"/>
    <w:rsid w:val="00F86446"/>
    <w:rsid w:val="00F95D5B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06B1"/>
  <w15:chartTrackingRefBased/>
  <w15:docId w15:val="{43BB4AB2-155A-4C30-8D33-C4615CC5A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B7274B"/>
    <w:pPr>
      <w:keepNext/>
      <w:keepLines/>
      <w:numPr>
        <w:numId w:val="3"/>
      </w:numPr>
      <w:spacing w:before="240"/>
      <w:ind w:left="357" w:hanging="357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B5A3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4C80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B5A3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4C80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B5A3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B5A3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B5A3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B5A3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7274B"/>
    <w:rPr>
      <w:rFonts w:eastAsiaTheme="majorEastAsia" w:cstheme="majorBidi"/>
      <w:b/>
      <w:color w:val="000000" w:themeColor="text1"/>
      <w:sz w:val="2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B5A3F"/>
    <w:rPr>
      <w:rFonts w:asciiTheme="minorHAnsi" w:eastAsiaTheme="majorEastAsia" w:hAnsiTheme="minorHAnsi" w:cstheme="majorBidi"/>
      <w:i/>
      <w:iCs/>
      <w:color w:val="004C80" w:themeColor="accent1" w:themeShade="BF"/>
      <w:sz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B5A3F"/>
    <w:rPr>
      <w:rFonts w:asciiTheme="minorHAnsi" w:eastAsiaTheme="majorEastAsia" w:hAnsiTheme="minorHAnsi" w:cstheme="majorBidi"/>
      <w:color w:val="004C80" w:themeColor="accent1" w:themeShade="BF"/>
      <w:sz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B5A3F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B5A3F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B5A3F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B5A3F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Nzov">
    <w:name w:val="Title"/>
    <w:basedOn w:val="Normlny"/>
    <w:next w:val="Normlny"/>
    <w:link w:val="NzovChar"/>
    <w:uiPriority w:val="10"/>
    <w:qFormat/>
    <w:rsid w:val="00EB5A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B5A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B5A3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EB5A3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B5A3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EB5A3F"/>
    <w:rPr>
      <w:i/>
      <w:iCs/>
      <w:color w:val="404040" w:themeColor="text1" w:themeTint="BF"/>
      <w:sz w:val="22"/>
    </w:rPr>
  </w:style>
  <w:style w:type="paragraph" w:styleId="Odsekzoznamu">
    <w:name w:val="List Paragraph"/>
    <w:basedOn w:val="Normlny"/>
    <w:uiPriority w:val="34"/>
    <w:qFormat/>
    <w:rsid w:val="00EB5A3F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EB5A3F"/>
    <w:rPr>
      <w:i/>
      <w:iCs/>
      <w:color w:val="004C80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B5A3F"/>
    <w:pPr>
      <w:pBdr>
        <w:top w:val="single" w:sz="4" w:space="10" w:color="004C80" w:themeColor="accent1" w:themeShade="BF"/>
        <w:bottom w:val="single" w:sz="4" w:space="10" w:color="004C80" w:themeColor="accent1" w:themeShade="BF"/>
      </w:pBdr>
      <w:spacing w:before="360" w:after="360"/>
      <w:ind w:left="864" w:right="864"/>
      <w:jc w:val="center"/>
    </w:pPr>
    <w:rPr>
      <w:i/>
      <w:iCs/>
      <w:color w:val="004C80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B5A3F"/>
    <w:rPr>
      <w:i/>
      <w:iCs/>
      <w:color w:val="004C80" w:themeColor="accent1" w:themeShade="BF"/>
      <w:sz w:val="22"/>
    </w:rPr>
  </w:style>
  <w:style w:type="character" w:styleId="Zvraznenodkaz">
    <w:name w:val="Intense Reference"/>
    <w:basedOn w:val="Predvolenpsmoodseku"/>
    <w:uiPriority w:val="32"/>
    <w:qFormat/>
    <w:rsid w:val="00EB5A3F"/>
    <w:rPr>
      <w:b/>
      <w:bCs/>
      <w:smallCaps/>
      <w:color w:val="004C80" w:themeColor="accent1" w:themeShade="BF"/>
      <w:spacing w:val="5"/>
    </w:rPr>
  </w:style>
  <w:style w:type="table" w:styleId="Mriekatabuky">
    <w:name w:val="Table Grid"/>
    <w:basedOn w:val="Normlnatabuka"/>
    <w:uiPriority w:val="39"/>
    <w:rsid w:val="00EB5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EB5A3F"/>
    <w:rPr>
      <w:color w:val="666666"/>
    </w:rPr>
  </w:style>
  <w:style w:type="character" w:styleId="Odkaznakomentr">
    <w:name w:val="annotation reference"/>
    <w:basedOn w:val="Predvolenpsmoodseku"/>
    <w:uiPriority w:val="99"/>
    <w:semiHidden/>
    <w:unhideWhenUsed/>
    <w:rsid w:val="00D512B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512B8"/>
    <w:pPr>
      <w:spacing w:line="240" w:lineRule="auto"/>
    </w:pPr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D512B8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512B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512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77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78BDC20573F4507AE7D8D04CCC9418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CD9670-916A-4DB5-ADE0-767D4C766C41}"/>
      </w:docPartPr>
      <w:docPartBody>
        <w:p w:rsidR="009F52CB" w:rsidRDefault="009F52CB" w:rsidP="009F52CB">
          <w:pPr>
            <w:pStyle w:val="478BDC20573F4507AE7D8D04CCC94186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2EE849F60651403E9C31E36F880A98C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5F311DF-54E8-402A-B07E-8FCCBED366FC}"/>
      </w:docPartPr>
      <w:docPartBody>
        <w:p w:rsidR="009F52CB" w:rsidRDefault="009F52CB" w:rsidP="009F52CB">
          <w:pPr>
            <w:pStyle w:val="2EE849F60651403E9C31E36F880A98CE"/>
          </w:pPr>
          <w:r w:rsidRPr="002B6C7A">
            <w:rPr>
              <w:rFonts w:ascii="Cambria" w:hAnsi="Cambria"/>
              <w:shd w:val="clear" w:color="auto" w:fill="FFFF00"/>
            </w:rPr>
            <w:t xml:space="preserve">kliknúť a 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>vyb</w:t>
          </w:r>
          <w:r>
            <w:rPr>
              <w:rFonts w:ascii="Cambria" w:hAnsi="Cambria"/>
              <w:highlight w:val="yellow"/>
              <w:shd w:val="clear" w:color="auto" w:fill="FFFF00"/>
            </w:rPr>
            <w:t>rať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 xml:space="preserve"> dátum</w:t>
          </w:r>
        </w:p>
      </w:docPartBody>
    </w:docPart>
    <w:docPart>
      <w:docPartPr>
        <w:name w:val="1676E5E38A514224A4ED9C4BA51BE6F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1340B5-C652-44FC-8AB4-06189EF2911B}"/>
      </w:docPartPr>
      <w:docPartBody>
        <w:p w:rsidR="009F52CB" w:rsidRDefault="009F52CB" w:rsidP="009F52CB">
          <w:pPr>
            <w:pStyle w:val="1676E5E38A514224A4ED9C4BA51BE6FC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7E204FEA9FE547B9A0E21AA1E53E7A7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F1BD23C-B765-427B-9813-34A3D3515B54}"/>
      </w:docPartPr>
      <w:docPartBody>
        <w:p w:rsidR="009F52CB" w:rsidRDefault="009F52CB" w:rsidP="009F52CB">
          <w:pPr>
            <w:pStyle w:val="7E204FEA9FE547B9A0E21AA1E53E7A7A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4DAF17A6AED348EE863DCBFA4E67B92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5B6A398-79E5-4D0F-AF2B-374D072BF73A}"/>
      </w:docPartPr>
      <w:docPartBody>
        <w:p w:rsidR="009F52CB" w:rsidRDefault="009F52CB" w:rsidP="009F52CB">
          <w:pPr>
            <w:pStyle w:val="4DAF17A6AED348EE863DCBFA4E67B924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5A020B4A3B8C402E95BDC1828A98DE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2C8C964-70D3-49A5-948F-F93DD59A1821}"/>
      </w:docPartPr>
      <w:docPartBody>
        <w:p w:rsidR="009F52CB" w:rsidRDefault="009F52CB" w:rsidP="009F52CB">
          <w:pPr>
            <w:pStyle w:val="5A020B4A3B8C402E95BDC1828A98DE91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62D5FB740C394E2AAFDA7498DBB914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44D4241-0852-479B-A27F-C496C7982BA2}"/>
      </w:docPartPr>
      <w:docPartBody>
        <w:p w:rsidR="009F52CB" w:rsidRDefault="009F52CB" w:rsidP="009F52CB">
          <w:pPr>
            <w:pStyle w:val="62D5FB740C394E2AAFDA7498DBB91427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46ED9835E74B4015892ABACAD972FD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82EF465-48F0-4026-90F2-3784ED4FD634}"/>
      </w:docPartPr>
      <w:docPartBody>
        <w:p w:rsidR="009F52CB" w:rsidRDefault="009F52CB" w:rsidP="009F52CB">
          <w:pPr>
            <w:pStyle w:val="46ED9835E74B4015892ABACAD972FD17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40A5BE72CBE043DE9FAAC7FE2319F98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868C011-8E5E-44A6-894C-7F1585F161E6}"/>
      </w:docPartPr>
      <w:docPartBody>
        <w:p w:rsidR="009F52CB" w:rsidRDefault="009F52CB" w:rsidP="009F52CB">
          <w:pPr>
            <w:pStyle w:val="40A5BE72CBE043DE9FAAC7FE2319F98B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4C2DDE3F13304E3CBC6856AE908322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DA61FFD-E973-45C1-8DCC-87DFBF7F7C23}"/>
      </w:docPartPr>
      <w:docPartBody>
        <w:p w:rsidR="009F52CB" w:rsidRDefault="009F52CB" w:rsidP="009F52CB">
          <w:pPr>
            <w:pStyle w:val="4C2DDE3F13304E3CBC6856AE90832297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A7E6B90726E24F37BC8F6A44319F9F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4AFACF1-81A7-48E4-8635-8DB972561C8E}"/>
      </w:docPartPr>
      <w:docPartBody>
        <w:p w:rsidR="009F52CB" w:rsidRDefault="009F52CB" w:rsidP="009F52CB">
          <w:pPr>
            <w:pStyle w:val="A7E6B90726E24F37BC8F6A44319F9FDC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EBF71E60E01F4C35BA3F9678B444916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78EA12-0FB2-45E8-A3D8-7CDD3EC26A78}"/>
      </w:docPartPr>
      <w:docPartBody>
        <w:p w:rsidR="009F52CB" w:rsidRDefault="009F52CB" w:rsidP="009F52CB">
          <w:pPr>
            <w:pStyle w:val="EBF71E60E01F4C35BA3F9678B4449169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501ACEE35E44425F8515503F2DDF14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622B4CC-D10B-42C0-9A65-99E31F1480E2}"/>
      </w:docPartPr>
      <w:docPartBody>
        <w:p w:rsidR="009F52CB" w:rsidRDefault="009F52CB" w:rsidP="009F52CB">
          <w:pPr>
            <w:pStyle w:val="501ACEE35E44425F8515503F2DDF1445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ED9EBD9AA91641B59E2F74879C59FFB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0D50DA-CFC2-44C2-9C7B-76431AD0624A}"/>
      </w:docPartPr>
      <w:docPartBody>
        <w:p w:rsidR="009F52CB" w:rsidRDefault="009F52CB" w:rsidP="009F52CB">
          <w:pPr>
            <w:pStyle w:val="ED9EBD9AA91641B59E2F74879C59FFB3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DC23C964BE6E465781C8E559B8799BB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94D14D0-02FC-4A85-B659-DC3C6196DC9E}"/>
      </w:docPartPr>
      <w:docPartBody>
        <w:p w:rsidR="009F52CB" w:rsidRDefault="009F52CB" w:rsidP="009F52CB">
          <w:pPr>
            <w:pStyle w:val="DC23C964BE6E465781C8E559B8799BB1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DA1148929C424ADFB93AF3A9D9D109F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FB99822-A743-4350-954D-91BE8D3D0605}"/>
      </w:docPartPr>
      <w:docPartBody>
        <w:p w:rsidR="009F52CB" w:rsidRDefault="009F52CB" w:rsidP="009F52CB">
          <w:pPr>
            <w:pStyle w:val="DA1148929C424ADFB93AF3A9D9D109FE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0"/>
    <w:rsid w:val="000656C8"/>
    <w:rsid w:val="000E61C0"/>
    <w:rsid w:val="002519EA"/>
    <w:rsid w:val="002E2339"/>
    <w:rsid w:val="00404218"/>
    <w:rsid w:val="006F31BF"/>
    <w:rsid w:val="0088396B"/>
    <w:rsid w:val="00963D27"/>
    <w:rsid w:val="0098757D"/>
    <w:rsid w:val="009F52CB"/>
    <w:rsid w:val="00A432BA"/>
    <w:rsid w:val="00A939F5"/>
    <w:rsid w:val="00AC4640"/>
    <w:rsid w:val="00CE5C9E"/>
    <w:rsid w:val="00D9169B"/>
    <w:rsid w:val="00F25740"/>
    <w:rsid w:val="00FC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F52CB"/>
    <w:rPr>
      <w:color w:val="666666"/>
    </w:rPr>
  </w:style>
  <w:style w:type="paragraph" w:customStyle="1" w:styleId="478BDC20573F4507AE7D8D04CCC94186">
    <w:name w:val="478BDC20573F4507AE7D8D04CCC94186"/>
    <w:rsid w:val="009F52CB"/>
  </w:style>
  <w:style w:type="paragraph" w:customStyle="1" w:styleId="2EE849F60651403E9C31E36F880A98CE">
    <w:name w:val="2EE849F60651403E9C31E36F880A98CE"/>
    <w:rsid w:val="009F52CB"/>
  </w:style>
  <w:style w:type="paragraph" w:customStyle="1" w:styleId="1676E5E38A514224A4ED9C4BA51BE6FC">
    <w:name w:val="1676E5E38A514224A4ED9C4BA51BE6FC"/>
    <w:rsid w:val="009F52CB"/>
  </w:style>
  <w:style w:type="paragraph" w:customStyle="1" w:styleId="7E204FEA9FE547B9A0E21AA1E53E7A7A">
    <w:name w:val="7E204FEA9FE547B9A0E21AA1E53E7A7A"/>
    <w:rsid w:val="009F52CB"/>
  </w:style>
  <w:style w:type="paragraph" w:customStyle="1" w:styleId="4DAF17A6AED348EE863DCBFA4E67B924">
    <w:name w:val="4DAF17A6AED348EE863DCBFA4E67B924"/>
    <w:rsid w:val="009F52CB"/>
  </w:style>
  <w:style w:type="paragraph" w:customStyle="1" w:styleId="5A020B4A3B8C402E95BDC1828A98DE91">
    <w:name w:val="5A020B4A3B8C402E95BDC1828A98DE91"/>
    <w:rsid w:val="009F52CB"/>
  </w:style>
  <w:style w:type="paragraph" w:customStyle="1" w:styleId="62D5FB740C394E2AAFDA7498DBB91427">
    <w:name w:val="62D5FB740C394E2AAFDA7498DBB91427"/>
    <w:rsid w:val="009F52CB"/>
  </w:style>
  <w:style w:type="paragraph" w:customStyle="1" w:styleId="46ED9835E74B4015892ABACAD972FD17">
    <w:name w:val="46ED9835E74B4015892ABACAD972FD17"/>
    <w:rsid w:val="009F52CB"/>
  </w:style>
  <w:style w:type="paragraph" w:customStyle="1" w:styleId="40A5BE72CBE043DE9FAAC7FE2319F98B">
    <w:name w:val="40A5BE72CBE043DE9FAAC7FE2319F98B"/>
    <w:rsid w:val="009F52CB"/>
  </w:style>
  <w:style w:type="paragraph" w:customStyle="1" w:styleId="4C2DDE3F13304E3CBC6856AE90832297">
    <w:name w:val="4C2DDE3F13304E3CBC6856AE90832297"/>
    <w:rsid w:val="009F52CB"/>
  </w:style>
  <w:style w:type="paragraph" w:customStyle="1" w:styleId="A7E6B90726E24F37BC8F6A44319F9FDC">
    <w:name w:val="A7E6B90726E24F37BC8F6A44319F9FDC"/>
    <w:rsid w:val="009F52CB"/>
  </w:style>
  <w:style w:type="paragraph" w:customStyle="1" w:styleId="EBF71E60E01F4C35BA3F9678B4449169">
    <w:name w:val="EBF71E60E01F4C35BA3F9678B4449169"/>
    <w:rsid w:val="009F52CB"/>
  </w:style>
  <w:style w:type="paragraph" w:customStyle="1" w:styleId="501ACEE35E44425F8515503F2DDF1445">
    <w:name w:val="501ACEE35E44425F8515503F2DDF1445"/>
    <w:rsid w:val="009F52CB"/>
  </w:style>
  <w:style w:type="paragraph" w:customStyle="1" w:styleId="ED9EBD9AA91641B59E2F74879C59FFB3">
    <w:name w:val="ED9EBD9AA91641B59E2F74879C59FFB3"/>
    <w:rsid w:val="009F52CB"/>
  </w:style>
  <w:style w:type="paragraph" w:customStyle="1" w:styleId="DC23C964BE6E465781C8E559B8799BB1">
    <w:name w:val="DC23C964BE6E465781C8E559B8799BB1"/>
    <w:rsid w:val="009F52CB"/>
  </w:style>
  <w:style w:type="paragraph" w:customStyle="1" w:styleId="DA1148929C424ADFB93AF3A9D9D109FE">
    <w:name w:val="DA1148929C424ADFB93AF3A9D9D109FE"/>
    <w:rsid w:val="009F52C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Hačko Maroš</dc:creator>
  <cp:keywords/>
  <dc:description/>
  <cp:lastModifiedBy>Hačko Maroš</cp:lastModifiedBy>
  <cp:revision>22</cp:revision>
  <dcterms:created xsi:type="dcterms:W3CDTF">2025-07-09T14:30:00Z</dcterms:created>
  <dcterms:modified xsi:type="dcterms:W3CDTF">2025-10-24T15:34:00Z</dcterms:modified>
</cp:coreProperties>
</file>